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WISCONSIN</w:t>
      </w:r>
    </w:p>
    <w:p>
      <w:pPr>
        <w:spacing w:after="60" w:before="0"/>
        <w:jc w:val="center"/>
      </w:pPr>
      <w:r>
        <w:rPr>
          <w:rFonts w:ascii="Times New Roman" w:cs="Times New Roman" w:eastAsia="Times New Roman" w:hAnsi="Times New Roman"/>
          <w:b/>
          <w:bCs/>
          <w:sz w:val="28"/>
          <w:szCs w:val="28"/>
        </w:rPr>
        <w:t xml:space="preserve">MULTI-MEMBER LIMITED LIABILITY COMPANY</w:t>
      </w:r>
    </w:p>
    <w:p>
      <w:pPr>
        <w:spacing w:after="120" w:before="0"/>
        <w:jc w:val="center"/>
      </w:pPr>
      <w:r>
        <w:rPr>
          <w:rFonts w:ascii="Times New Roman" w:cs="Times New Roman" w:eastAsia="Times New Roman" w:hAnsi="Times New Roman"/>
          <w:b/>
          <w:bCs/>
          <w:sz w:val="28"/>
          <w:szCs w:val="28"/>
        </w:rPr>
        <w:t xml:space="preserve">OPERATING AGREEMENT (MEMBER-MANAGED)</w:t>
      </w:r>
    </w:p>
    <w:p>
      <w:pPr>
        <w:spacing w:after="60" w:before="0"/>
        <w:jc w:val="center"/>
      </w:pPr>
      <w:r>
        <w:rPr>
          <w:rFonts w:ascii="Times New Roman" w:cs="Times New Roman" w:eastAsia="Times New Roman" w:hAnsi="Times New Roman"/>
          <w:sz w:val="20"/>
          <w:szCs w:val="20"/>
        </w:rPr>
        <w:t xml:space="preserve">Pursuant to Chapter 183, Wisconsin Statutes</w:t>
      </w:r>
    </w:p>
    <w:p>
      <w:pPr>
        <w:spacing w:after="200" w:before="0"/>
        <w:jc w:val="center"/>
      </w:pPr>
      <w:r>
        <w:rPr>
          <w:rFonts w:ascii="Times New Roman" w:cs="Times New Roman" w:eastAsia="Times New Roman" w:hAnsi="Times New Roman"/>
          <w:sz w:val="20"/>
          <w:szCs w:val="20"/>
        </w:rPr>
        <w:t xml:space="preserve">(Wisconsin Uniform LLC Law — 2021 Act 258, effective January 1, 2023)</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Wisconsin limited liability company by filing Articles of Organization with the Wisconsin Department of Financial Institutions (DFI), Division of Corporate and Consumer Services, pursuant to Chapter 183 of the Wisconsin Statutes, as amended by 2021 Wisconsin Act 258, effective January 1, 2023 (the "Act"). This document is the "written operating agreement" of the Company as defined in Wis. Stat. § 183.0102.</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filed with the Wisconsin DFI is:</w:t>
      </w:r>
    </w:p>
    <w:p>
      <w:pPr>
        <w:pStyle w:val="BJ"/>
      </w:pPr>
      <w:r>
        <w:rPr>
          <w:rFonts w:ascii="Times New Roman" w:cs="Times New Roman" w:eastAsia="Times New Roman" w:hAnsi="Times New Roman"/>
          <w:color w:val="2244AA"/>
          <w:sz w:val="24"/>
          <w:szCs w:val="24"/>
          <w:u w:val="single"/>
        </w:rPr>
        <w:t xml:space="preserve">[Company legal name — must include LLC, L.L.C., or permitted abbreviation]</w:t>
      </w:r>
    </w:p>
    <w:p>
      <w:pPr>
        <w:pStyle w:val="BJ"/>
      </w:pPr>
      <w:r>
        <w:rPr>
          <w:rFonts w:ascii="Times New Roman" w:cs="Times New Roman" w:eastAsia="Times New Roman" w:hAnsi="Times New Roman"/>
          <w:sz w:val="24"/>
          <w:szCs w:val="24"/>
        </w:rPr>
        <w:t xml:space="preserve">The Company name must include 'limited liability company,' 'LLC,' 'L.L.C.,' or another permitted abbreviation and must match the Articles of Organization exactly.</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[WI]</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ACT 258 UPDATE: The Company shall maintain a registered agent with a physical Wisconsin street address AND a valid email address, as required by post-Act 258 DFI filing requirements. Annual report notices are now sent by email. The current registered agent is:</w:t>
      </w:r>
    </w:p>
    <w:p>
      <w:pPr>
        <w:pStyle w:val="BJ"/>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Street Address: </w:t>
      </w:r>
      <w:r>
        <w:rPr>
          <w:rFonts w:ascii="Times New Roman" w:cs="Times New Roman" w:eastAsia="Times New Roman" w:hAnsi="Times New Roman"/>
          <w:color w:val="2244AA"/>
          <w:sz w:val="24"/>
          <w:szCs w:val="24"/>
          <w:u w:val="single"/>
        </w:rPr>
        <w:t xml:space="preserve">[WI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WI XXXXX]</w:t>
      </w:r>
    </w:p>
    <w:p>
      <w:pPr>
        <w:pStyle w:val="BJ"/>
      </w:pPr>
      <w:r>
        <w:rPr>
          <w:rFonts w:ascii="Times New Roman" w:cs="Times New Roman" w:eastAsia="Times New Roman" w:hAnsi="Times New Roman"/>
          <w:sz w:val="24"/>
          <w:szCs w:val="24"/>
        </w:rPr>
        <w:t xml:space="preserve">Registered Agent Email: </w:t>
      </w:r>
      <w:r>
        <w:rPr>
          <w:rFonts w:ascii="Times New Roman" w:cs="Times New Roman" w:eastAsia="Times New Roman" w:hAnsi="Times New Roman"/>
          <w:color w:val="2244AA"/>
          <w:sz w:val="24"/>
          <w:szCs w:val="24"/>
          <w:u w:val="single"/>
        </w:rPr>
        <w:t xml:space="preserve">[Agent email address]</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multi-member, member-managed LLC. Under Wis. Stat. § 183.0407(1), management defaults to member-managed. This Agreement sets the governance terms applicable to all Members.</w:t>
      </w:r>
    </w:p>
    <w:p>
      <w:pPr>
        <w:pStyle w:val="SH"/>
      </w:pPr>
      <w:r>
        <w:rPr>
          <w:rFonts w:ascii="Times New Roman" w:cs="Times New Roman" w:eastAsia="Times New Roman" w:hAnsi="Times New Roman"/>
          <w:b/>
          <w:bCs/>
          <w:sz w:val="24"/>
          <w:szCs w:val="24"/>
        </w:rPr>
        <w:t xml:space="preserve">1.06  Act 258 Applicability.</w:t>
      </w:r>
    </w:p>
    <w:p>
      <w:pPr>
        <w:pStyle w:val="BJ"/>
      </w:pPr>
      <w:r>
        <w:rPr>
          <w:rFonts w:ascii="Times New Roman" w:cs="Times New Roman" w:eastAsia="Times New Roman" w:hAnsi="Times New Roman"/>
          <w:sz w:val="24"/>
          <w:szCs w:val="24"/>
        </w:rPr>
        <w:t xml:space="preserve">This LLC is governed by Chapter 183 as amended by 2021 Wisconsin Act 258, effective January 1, 2023. LLCs formed before January 1, 2023 may have filed a Statement of Nonapplicability with the DFI to remain under the prior statute. LLCs formed on or after January 1, 2023 are automatically under Act 258.</w:t>
      </w:r>
    </w:p>
    <w:p>
      <w:pPr>
        <w:pStyle w:val="SH"/>
      </w:pPr>
      <w:r>
        <w:rPr>
          <w:rFonts w:ascii="Times New Roman" w:cs="Times New Roman" w:eastAsia="Times New Roman" w:hAnsi="Times New Roman"/>
          <w:b/>
          <w:bCs/>
          <w:sz w:val="24"/>
          <w:szCs w:val="24"/>
        </w:rPr>
        <w:t xml:space="preserve">1.07  Purpose.</w:t>
      </w:r>
    </w:p>
    <w:p>
      <w:pPr>
        <w:pStyle w:val="BJ"/>
      </w:pPr>
      <w:r>
        <w:rPr>
          <w:rFonts w:ascii="Times New Roman" w:cs="Times New Roman" w:eastAsia="Times New Roman" w:hAnsi="Times New Roman"/>
          <w:sz w:val="24"/>
          <w:szCs w:val="24"/>
        </w:rPr>
        <w:t xml:space="preserve">The purpose of the Company is to engage in any lawful business permitted under Wisconsin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1.08  Effective Date.</w:t>
      </w:r>
    </w:p>
    <w:p>
      <w:pPr>
        <w:pStyle w:val="BJ"/>
      </w:pPr>
      <w:r>
        <w:rPr>
          <w:rFonts w:ascii="Times New Roman" w:cs="Times New Roman" w:eastAsia="Times New Roman" w:hAnsi="Times New Roman"/>
          <w:sz w:val="24"/>
          <w:szCs w:val="24"/>
        </w:rPr>
        <w:t xml:space="preserve">This written operating agreement is effective as of the date the Articles of Organization were accepted by the Wisconsin DFI,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Agreement, the following terms shall have the meanings set forth below. Capitalized terms not otherwise defined shall have the meanings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Chapter 183 of the Wisconsin Statutes, as amended by 2021 Wisconsin Act 258, effective January 1, 2023.</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Wisconsin DFI under Wis. Stat. § 183.0302. Fee: $25. Due date: by the end of the calendar quarter in which the anniversary of the Articles of Organization's effective date falls (anniversary quarter system). NOTE: Many sources incorrectly state all reports are due March 31 — the correct rule is the anniversary quarter.</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filed with the Wisconsin Department of Financial Institutions to form the Company, as may be amended.</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made to the Company by a Member, as recorded in the Company's records.</w:t>
      </w:r>
    </w:p>
    <w:p>
      <w:pPr>
        <w:pStyle w:val="BJ"/>
      </w:pPr>
      <w:r>
        <w:rPr>
          <w:rFonts w:ascii="Times New Roman" w:cs="Times New Roman" w:eastAsia="Times New Roman" w:hAnsi="Times New Roman"/>
          <w:b/>
          <w:bCs/>
          <w:sz w:val="24"/>
          <w:szCs w:val="24"/>
        </w:rPr>
        <w:t xml:space="preserve">"DFI" </w:t>
      </w:r>
      <w:r>
        <w:rPr>
          <w:rFonts w:ascii="Times New Roman" w:cs="Times New Roman" w:eastAsia="Times New Roman" w:hAnsi="Times New Roman"/>
          <w:sz w:val="24"/>
          <w:szCs w:val="24"/>
        </w:rPr>
        <w:t xml:space="preserve">means the Wisconsin Department of Financial Institutions, Division of Corporate and Consumer Services.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has the meaning in Wis. Stat. § 183.0102: the agreement of ALL the members (including a sole member), 'whether oral, implied, in a record, or in any combination thereof.' WARNING: Under Act 258, oral agreements, emails, texts, and group chats can all be treated as part of the operating agreement. See Section 11.05.</w:t>
      </w:r>
    </w:p>
    <w:p>
      <w:pPr>
        <w:pStyle w:val="BJ"/>
      </w:pPr>
      <w:r>
        <w:rPr>
          <w:rFonts w:ascii="Times New Roman" w:cs="Times New Roman" w:eastAsia="Times New Roman" w:hAnsi="Times New Roman"/>
          <w:b/>
          <w:bCs/>
          <w:sz w:val="24"/>
          <w:szCs w:val="24"/>
        </w:rPr>
        <w:t xml:space="preserve">"Written Operating Agreement" </w:t>
      </w:r>
      <w:r>
        <w:rPr>
          <w:rFonts w:ascii="Times New Roman" w:cs="Times New Roman" w:eastAsia="Times New Roman" w:hAnsi="Times New Roman"/>
          <w:sz w:val="24"/>
          <w:szCs w:val="24"/>
        </w:rPr>
        <w:t xml:space="preserve">means those terms 'set forth in writing' per Wis. Stat. § 183.0102. CERTAIN modifications — including limiting fiduciary duties, establishing manager-managed structure, and exculpation provisions — are ONLY valid in a WRITTEN operating agreement. This document IS the written operating agreement.</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receive distributions from the Company under Wis. Stat. § 183.0503.</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Transferable Interest and all management and voting rights.</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WISCONSIN DEFAULT NOTICE: Under Wis. Stat. § 183.0403, absent a written contrary provision, distributions are made proportional to the VALUE of each member's contributions as recorded. This Agreement overrides that default by specifying ownership percentages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 and the Company's records.</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agreed in a written amendment signed by all Members.</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provided in a written operating agreement provision.</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WIS. STAT. § 183.0403 CONTRIBUTION-VALUE DEFAULT: Under Wisconsin law, absent a written provision to the contrary, distributions before dissolution are made proportional to the value of each member's contributions as recorded.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 183.0403 DEFAULT: Distributions shall be made in proportion to ownership percentages in Exhibit 1, at such times and amounts as determined pursuant to Article V.</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Wis. Stat. § 183.0405 if, after giving effect to it: (a) the Company could not pay its debts as they become due; or (b) total assets would be less than total liabilities. Liability for improper distributions under § 183.0406 cannot be eliminated by this Agreement (nonwaivable under § 183.0105).</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and Wisconsin income taxes on the Member's allocable share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or Wisconsin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AND VOTING</w:t>
      </w:r>
    </w:p>
    <w:p>
      <w:pPr>
        <w:pStyle w:val="SH"/>
      </w:pPr>
      <w:r>
        <w:rPr>
          <w:rFonts w:ascii="Times New Roman" w:cs="Times New Roman" w:eastAsia="Times New Roman" w:hAnsi="Times New Roman"/>
          <w:b/>
          <w:bCs/>
          <w:sz w:val="24"/>
          <w:szCs w:val="24"/>
        </w:rPr>
        <w:t xml:space="preserve">5.01  Member-Managed Company.</w:t>
      </w:r>
    </w:p>
    <w:p>
      <w:pPr>
        <w:pStyle w:val="BJ"/>
      </w:pPr>
      <w:r>
        <w:rPr>
          <w:rFonts w:ascii="Times New Roman" w:cs="Times New Roman" w:eastAsia="Times New Roman" w:hAnsi="Times New Roman"/>
          <w:sz w:val="24"/>
          <w:szCs w:val="24"/>
        </w:rPr>
        <w:t xml:space="preserve">The Company is a member-managed LLC under Wis. Stat. § 183.0407(1). Under Act 258, each member's voting power defaults to proportional to the value of their contributions unless this written operating agreement provides otherwise.</w:t>
      </w:r>
    </w:p>
    <w:p>
      <w:pPr>
        <w:pStyle w:val="SH"/>
      </w:pPr>
      <w:r>
        <w:rPr>
          <w:rFonts w:ascii="Times New Roman" w:cs="Times New Roman" w:eastAsia="Times New Roman" w:hAnsi="Times New Roman"/>
          <w:b/>
          <w:bCs/>
          <w:sz w:val="24"/>
          <w:szCs w:val="24"/>
        </w:rPr>
        <w:t xml:space="preserve">5.02  Voting Rights.</w:t>
      </w:r>
    </w:p>
    <w:p>
      <w:pPr>
        <w:pStyle w:val="BJ"/>
      </w:pPr>
      <w:r>
        <w:rPr>
          <w:rFonts w:ascii="Times New Roman" w:cs="Times New Roman" w:eastAsia="Times New Roman" w:hAnsi="Times New Roman"/>
          <w:sz w:val="24"/>
          <w:szCs w:val="24"/>
        </w:rPr>
        <w:t xml:space="preserve">OVERRIDE OF WIS. STAT. § 183.0407 CONTRIBUTION-PROPORTIONAL DEFAULT: Under Wisconsin law, voting power defaults to proportional to the value of each member's contributions. This Agreement overrides that default: voting power is proportional to each Member's ownership percentage as set forth in Exhibit 1.</w:t>
      </w:r>
    </w:p>
    <w:p>
      <w:pPr>
        <w:pStyle w:val="SH"/>
      </w:pPr>
      <w:r>
        <w:rPr>
          <w:rFonts w:ascii="Times New Roman" w:cs="Times New Roman" w:eastAsia="Times New Roman" w:hAnsi="Times New Roman"/>
          <w:b/>
          <w:bCs/>
          <w:sz w:val="24"/>
          <w:szCs w:val="24"/>
        </w:rPr>
        <w:t xml:space="preserve">5.03  Ordinary Business — Majority Vote.</w:t>
      </w:r>
    </w:p>
    <w:p>
      <w:pPr>
        <w:pStyle w:val="BJ"/>
      </w:pPr>
      <w:r>
        <w:rPr>
          <w:rFonts w:ascii="Times New Roman" w:cs="Times New Roman" w:eastAsia="Times New Roman" w:hAnsi="Times New Roman"/>
          <w:sz w:val="24"/>
          <w:szCs w:val="24"/>
        </w:rPr>
        <w:t xml:space="preserve">For all ordinary-course decisions not in Section 5.04, approval requires Members holding more than fifty percent (50%) of total outstanding ownership interests.</w:t>
      </w:r>
    </w:p>
    <w:p>
      <w:pPr>
        <w:pStyle w:val="SH"/>
      </w:pPr>
      <w:r>
        <w:rPr>
          <w:rFonts w:ascii="Times New Roman" w:cs="Times New Roman" w:eastAsia="Times New Roman" w:hAnsi="Times New Roman"/>
          <w:b/>
          <w:bCs/>
          <w:sz w:val="24"/>
          <w:szCs w:val="24"/>
        </w:rPr>
        <w:t xml:space="preserve">5.04  Major Decisions — Override of Unanimous Consent Default.</w:t>
      </w:r>
    </w:p>
    <w:p>
      <w:pPr>
        <w:pStyle w:val="BJ"/>
      </w:pPr>
      <w:r>
        <w:rPr>
          <w:rFonts w:ascii="Times New Roman" w:cs="Times New Roman" w:eastAsia="Times New Roman" w:hAnsi="Times New Roman"/>
          <w:sz w:val="24"/>
          <w:szCs w:val="24"/>
        </w:rPr>
        <w:t xml:space="preserve">OVERRIDE OF UNANIMOUS CONSENT: Under Wis. Stat. §§ 183.0401 and 183.0407, several matters require unanimous consent by default. This Agreement replaces unanimous consent with a sixty-six and two-thirds percent (66.67%) supermajority [SM]:</w:t>
      </w:r>
    </w:p>
    <w:p>
      <w:pPr>
        <w:pStyle w:val="BI"/>
      </w:pPr>
      <w:r>
        <w:rPr>
          <w:rFonts w:ascii="Times New Roman" w:cs="Times New Roman" w:eastAsia="Times New Roman" w:hAnsi="Times New Roman"/>
          <w:sz w:val="24"/>
          <w:szCs w:val="24"/>
        </w:rPr>
        <w:t xml:space="preserve">(a) [SM] Amending this written operating agreement;</w:t>
      </w:r>
    </w:p>
    <w:p>
      <w:pPr>
        <w:pStyle w:val="BI"/>
      </w:pPr>
      <w:r>
        <w:rPr>
          <w:rFonts w:ascii="Times New Roman" w:cs="Times New Roman" w:eastAsia="Times New Roman" w:hAnsi="Times New Roman"/>
          <w:sz w:val="24"/>
          <w:szCs w:val="24"/>
        </w:rPr>
        <w:t xml:space="preserve">(b) [SM] Amending the Articles of Organization;</w:t>
      </w:r>
    </w:p>
    <w:p>
      <w:pPr>
        <w:pStyle w:val="BI"/>
      </w:pPr>
      <w:r>
        <w:rPr>
          <w:rFonts w:ascii="Times New Roman" w:cs="Times New Roman" w:eastAsia="Times New Roman" w:hAnsi="Times New Roman"/>
          <w:sz w:val="24"/>
          <w:szCs w:val="24"/>
        </w:rPr>
        <w:t xml:space="preserve">(c) [SM] Admitting a new Member (§ 183.0401);</w:t>
      </w:r>
    </w:p>
    <w:p>
      <w:pPr>
        <w:pStyle w:val="BI"/>
      </w:pPr>
      <w:r>
        <w:rPr>
          <w:rFonts w:ascii="Times New Roman" w:cs="Times New Roman" w:eastAsia="Times New Roman" w:hAnsi="Times New Roman"/>
          <w:sz w:val="24"/>
          <w:szCs w:val="24"/>
        </w:rPr>
        <w:t xml:space="preserve">(d) [SM] Issuing new membership interests or accepting additional capital contributions;</w:t>
      </w:r>
    </w:p>
    <w:p>
      <w:pPr>
        <w:pStyle w:val="BI"/>
      </w:pPr>
      <w:r>
        <w:rPr>
          <w:rFonts w:ascii="Times New Roman" w:cs="Times New Roman" w:eastAsia="Times New Roman" w:hAnsi="Times New Roman"/>
          <w:sz w:val="24"/>
          <w:szCs w:val="24"/>
        </w:rPr>
        <w:t xml:space="preserve">(e) [SM] Making any interim distribution outside the ordinary course;</w:t>
      </w:r>
    </w:p>
    <w:p>
      <w:pPr>
        <w:pStyle w:val="BI"/>
      </w:pPr>
      <w:r>
        <w:rPr>
          <w:rFonts w:ascii="Times New Roman" w:cs="Times New Roman" w:eastAsia="Times New Roman" w:hAnsi="Times New Roman"/>
          <w:sz w:val="24"/>
          <w:szCs w:val="24"/>
        </w:rPr>
        <w:t xml:space="preserve">(f) [SM] Selling, leasing, or disposing of all or substantially all Company assets outside ordinary course;</w:t>
      </w:r>
    </w:p>
    <w:p>
      <w:pPr>
        <w:pStyle w:val="BI"/>
      </w:pPr>
      <w:r>
        <w:rPr>
          <w:rFonts w:ascii="Times New Roman" w:cs="Times New Roman" w:eastAsia="Times New Roman" w:hAnsi="Times New Roman"/>
          <w:sz w:val="24"/>
          <w:szCs w:val="24"/>
        </w:rPr>
        <w:t xml:space="preserve">(g) [SM] Merging, converting, or dissolving the Company;</w:t>
      </w:r>
    </w:p>
    <w:p>
      <w:pPr>
        <w:pStyle w:val="BI"/>
      </w:pPr>
      <w:r>
        <w:rPr>
          <w:rFonts w:ascii="Times New Roman" w:cs="Times New Roman" w:eastAsia="Times New Roman" w:hAnsi="Times New Roman"/>
          <w:sz w:val="24"/>
          <w:szCs w:val="24"/>
        </w:rPr>
        <w:t xml:space="preserve">(h) [SM] Authorizing any act that contravenes this Agreement;</w:t>
      </w:r>
    </w:p>
    <w:p>
      <w:pPr>
        <w:pStyle w:val="BI"/>
      </w:pPr>
      <w:r>
        <w:rPr>
          <w:rFonts w:ascii="Times New Roman" w:cs="Times New Roman" w:eastAsia="Times New Roman" w:hAnsi="Times New Roman"/>
          <w:sz w:val="24"/>
          <w:szCs w:val="24"/>
        </w:rPr>
        <w:t xml:space="preserve">(i) [SM] Incurring a single debt or liability exceeding the threshold in Section 5.05:</w:t>
      </w:r>
    </w:p>
    <w:p>
      <w:pPr>
        <w:pStyle w:val="SH"/>
      </w:pPr>
      <w:r>
        <w:rPr>
          <w:rFonts w:ascii="Times New Roman" w:cs="Times New Roman" w:eastAsia="Times New Roman" w:hAnsi="Times New Roman"/>
          <w:b/>
          <w:bCs/>
          <w:sz w:val="24"/>
          <w:szCs w:val="24"/>
        </w:rPr>
        <w:t xml:space="preserve">5.05  Debt Threshold for Section 5.04(i).</w:t>
      </w:r>
    </w:p>
    <w:p>
      <w:pPr>
        <w:pStyle w:val="BJ"/>
      </w:pPr>
      <w:r>
        <w:rPr>
          <w:rFonts w:ascii="Times New Roman" w:cs="Times New Roman" w:eastAsia="Times New Roman" w:hAnsi="Times New Roman"/>
          <w:sz w:val="24"/>
          <w:szCs w:val="24"/>
        </w:rPr>
        <w:t xml:space="preserve">Any single debt or liability that exceeds the amount below requires the supermajority approval in Section 5.04(i):</w:t>
      </w:r>
    </w:p>
    <w:p>
      <w:pPr>
        <w:pStyle w:val="BJ"/>
      </w:pPr>
      <w:r>
        <w:rPr>
          <w:rFonts w:ascii="Times New Roman" w:cs="Times New Roman" w:eastAsia="Times New Roman" w:hAnsi="Times New Roman"/>
          <w:sz w:val="24"/>
          <w:szCs w:val="24"/>
        </w:rPr>
        <w:t xml:space="preserve">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5.06  Meetings and Written Consent.</w:t>
      </w:r>
    </w:p>
    <w:p>
      <w:pPr>
        <w:pStyle w:val="BJ"/>
      </w:pPr>
      <w:r>
        <w:rPr>
          <w:rFonts w:ascii="Times New Roman" w:cs="Times New Roman" w:eastAsia="Times New Roman" w:hAnsi="Times New Roman"/>
          <w:sz w:val="24"/>
          <w:szCs w:val="24"/>
        </w:rPr>
        <w:t xml:space="preserve">Members may act by meeting or by written consent. A written consent signed by Members holding the requisite percentage is as effective as a vote at a duly held meeting.</w:t>
      </w:r>
    </w:p>
    <w:p>
      <w:pPr>
        <w:pStyle w:val="SH"/>
      </w:pPr>
      <w:r>
        <w:rPr>
          <w:rFonts w:ascii="Times New Roman" w:cs="Times New Roman" w:eastAsia="Times New Roman" w:hAnsi="Times New Roman"/>
          <w:b/>
          <w:bCs/>
          <w:sz w:val="24"/>
          <w:szCs w:val="24"/>
        </w:rPr>
        <w:t xml:space="preserve">5.07  Compensation.</w:t>
      </w:r>
    </w:p>
    <w:p>
      <w:pPr>
        <w:pStyle w:val="BJ"/>
      </w:pPr>
      <w:r>
        <w:rPr>
          <w:rFonts w:ascii="Times New Roman" w:cs="Times New Roman" w:eastAsia="Times New Roman" w:hAnsi="Times New Roman"/>
          <w:sz w:val="24"/>
          <w:szCs w:val="24"/>
        </w:rPr>
        <w:t xml:space="preserve">Members shall not be entitled to compensation for managing the Company unless provided in a written provision. Members may be reimbursed for documented expenses under Wis. Stat. § 183.0408.</w:t>
      </w:r>
    </w:p>
    <w:p>
      <w:pPr>
        <w:pStyle w:val="SH"/>
      </w:pPr>
      <w:r>
        <w:rPr>
          <w:rFonts w:ascii="Times New Roman" w:cs="Times New Roman" w:eastAsia="Times New Roman" w:hAnsi="Times New Roman"/>
          <w:b/>
          <w:bCs/>
          <w:sz w:val="24"/>
          <w:szCs w:val="24"/>
        </w:rPr>
        <w:t xml:space="preserve">5.08  Annual Report Compliance.</w:t>
      </w:r>
    </w:p>
    <w:p>
      <w:pPr>
        <w:pStyle w:val="BJ"/>
      </w:pPr>
      <w:r>
        <w:rPr>
          <w:rFonts w:ascii="Times New Roman" w:cs="Times New Roman" w:eastAsia="Times New Roman" w:hAnsi="Times New Roman"/>
          <w:sz w:val="24"/>
          <w:szCs w:val="24"/>
        </w:rPr>
        <w:t xml:space="preserve">Annual Report due by end of anniversary quarter ($25 fee; NOT March 31). Administrative dissolution risk under § 183.0708. Registered agent email must be kept current post-Act 258.</w:t>
      </w:r>
    </w:p>
    <w:p>
      <w:pPr>
        <w:pStyle w:val="SH"/>
      </w:pPr>
      <w:r>
        <w:rPr>
          <w:rFonts w:ascii="Times New Roman" w:cs="Times New Roman" w:eastAsia="Times New Roman" w:hAnsi="Times New Roman"/>
          <w:b/>
          <w:bCs/>
          <w:sz w:val="24"/>
          <w:szCs w:val="24"/>
        </w:rPr>
        <w:t xml:space="preserve">5.09  Fiscal Year.</w:t>
      </w:r>
    </w:p>
    <w:p>
      <w:pPr>
        <w:pStyle w:val="BJ"/>
      </w:pPr>
      <w:r>
        <w:rPr>
          <w:rFonts w:ascii="Times New Roman" w:cs="Times New Roman" w:eastAsia="Times New Roman" w:hAnsi="Times New Roman"/>
          <w:sz w:val="24"/>
          <w:szCs w:val="24"/>
        </w:rPr>
        <w:t xml:space="preserve">The fiscal year shall be the calendar year unless the Members unanimously agree otherwise in a written amendment.</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ACT 258 WRITTEN OA REQUIREMENT: Modification of the duty of loyalty is only valid in a WRITTEN operating agreement. Each Member owes a duty of loyalty to the Company under Wis. Stat. § 183.0409, including: (a) accounting for and holding as trustee any property or benefit derived from Company business without consent; (b) refraining from dealing with the Company as an adverse party; and (c) refraining from competing with the Company before dissolution without written consent. This duty may be limited but not eliminated (§ 183.0105).</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Member shall act in good faith, in a manner reasonably believed to be in the best interests of the Company, with the care a person in a like position would reasonably exercise, per Wis. Stat. § 183.0409. This duty may not be unreasonably reduced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Members shall discharge all duties consistent with the contractual obligation of good faith and fair dealing under Wis. Stat. § 183.0409. This obligation is non-waivable under § 183.0105.</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ACT 258 WRITTEN OA REQUIREMENT: Indemnification standards under § 183.0408 require a WRITTEN operating agreement for specific modifications. The Company shall indemnify and hold harmless each Member from claims, liabilities, and expenses (including attorneys' fees) arising from good-faith acts within the scope of authority conferred by this written Agreement. No indemnification for willful misconduct, knowing violation of law, or breach of the duty of loyalty.</w:t>
      </w:r>
    </w:p>
    <w:p>
      <w:pPr>
        <w:pStyle w:val="SH"/>
      </w:pPr>
      <w:r>
        <w:rPr>
          <w:rFonts w:ascii="Times New Roman" w:cs="Times New Roman" w:eastAsia="Times New Roman" w:hAnsi="Times New Roman"/>
          <w:b/>
          <w:bCs/>
          <w:sz w:val="24"/>
          <w:szCs w:val="24"/>
        </w:rPr>
        <w:t xml:space="preserve">6.05  Non-Waivable Provisions (§ 183.0105(3)-(4)).</w:t>
      </w:r>
    </w:p>
    <w:p>
      <w:pPr>
        <w:pStyle w:val="BJ"/>
      </w:pPr>
      <w:r>
        <w:rPr>
          <w:rFonts w:ascii="Times New Roman" w:cs="Times New Roman" w:eastAsia="Times New Roman" w:hAnsi="Times New Roman"/>
          <w:sz w:val="24"/>
          <w:szCs w:val="24"/>
        </w:rPr>
        <w:t xml:space="preserve">The following cannot be eliminated by this Agreement: (a) Wisconsin governing law (§ 183.0104); (b) the LLC's capacity to sue and be sued (§ 183.0109); (c) registered agent and DFI filing requirements; (d) duty of loyalty, duty of care, and good faith (may be defined, not eliminated); (e) the right of members to access records; and (f) rights of third parties under the statute.</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Nature of Transferable Interest.</w:t>
      </w:r>
    </w:p>
    <w:p>
      <w:pPr>
        <w:pStyle w:val="BJ"/>
      </w:pPr>
      <w:r>
        <w:rPr>
          <w:rFonts w:ascii="Times New Roman" w:cs="Times New Roman" w:eastAsia="Times New Roman" w:hAnsi="Times New Roman"/>
          <w:sz w:val="24"/>
          <w:szCs w:val="24"/>
        </w:rPr>
        <w:t xml:space="preserve">A Member's transferable interest is the right to receive distributions under Wis. Stat. § 183.0503. Transfer of a transferable interest passes only distributional rights — NOT management rights or voting rights.</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Transferable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Rights of Transferee — Economic Rights Only.</w:t>
      </w:r>
    </w:p>
    <w:p>
      <w:pPr>
        <w:pStyle w:val="BJ"/>
      </w:pPr>
      <w:r>
        <w:rPr>
          <w:rFonts w:ascii="Times New Roman" w:cs="Times New Roman" w:eastAsia="Times New Roman" w:hAnsi="Times New Roman"/>
          <w:sz w:val="24"/>
          <w:szCs w:val="24"/>
        </w:rPr>
        <w:t xml:space="preserve">Under Wisconsin law, assignment of a transferable interest does NOT admit the assignee as a member; membership requires unanimous consent under § 183.0401 unless this Agreement provides otherwise. A transferee receives only distributional rights — no management rights, voting rights, or information rights.</w:t>
      </w:r>
    </w:p>
    <w:p>
      <w:pPr>
        <w:pStyle w:val="SH"/>
      </w:pPr>
      <w:r>
        <w:rPr>
          <w:rFonts w:ascii="Times New Roman" w:cs="Times New Roman" w:eastAsia="Times New Roman" w:hAnsi="Times New Roman"/>
          <w:b/>
          <w:bCs/>
          <w:sz w:val="24"/>
          <w:szCs w:val="24"/>
        </w:rPr>
        <w:t xml:space="preserve">7.04  Admission of Transferee as Member.</w:t>
      </w:r>
    </w:p>
    <w:p>
      <w:pPr>
        <w:pStyle w:val="BJ"/>
      </w:pPr>
      <w:r>
        <w:rPr>
          <w:rFonts w:ascii="Times New Roman" w:cs="Times New Roman" w:eastAsia="Times New Roman" w:hAnsi="Times New Roman"/>
          <w:sz w:val="24"/>
          <w:szCs w:val="24"/>
        </w:rPr>
        <w:t xml:space="preserve">A transferee may be admitted as a Member upon: (a) approval by Members holding at least sixty-six and two-thirds percent (66.67%) — overriding the § 183.0401 unanimous consent default; (b) execution of a joinder to this written Agreement; and (c) payment of any reasonable admission fee.</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 by written notice.</w:t>
      </w:r>
    </w:p>
    <w:p>
      <w:pPr>
        <w:pStyle w:val="SH"/>
      </w:pPr>
      <w:r>
        <w:rPr>
          <w:rFonts w:ascii="Times New Roman" w:cs="Times New Roman" w:eastAsia="Times New Roman" w:hAnsi="Times New Roman"/>
          <w:b/>
          <w:bCs/>
          <w:sz w:val="24"/>
          <w:szCs w:val="24"/>
        </w:rPr>
        <w:t xml:space="preserve">7.06  Charging Order and Creditor Remedies.</w:t>
      </w:r>
    </w:p>
    <w:p>
      <w:pPr>
        <w:pStyle w:val="BJ"/>
      </w:pPr>
      <w:r>
        <w:rPr>
          <w:rFonts w:ascii="Times New Roman" w:cs="Times New Roman" w:eastAsia="Times New Roman" w:hAnsi="Times New Roman"/>
          <w:sz w:val="24"/>
          <w:szCs w:val="24"/>
        </w:rPr>
        <w:t xml:space="preserve">A charging order under Wis. Stat. § 183.0503 is the primary remedy for a judgment creditor to reach a Member's Transferable Interest. A creditor receives only a lien on distributions — no management rights, no seizure of LLC property, no membership.</w:t>
      </w:r>
    </w:p>
    <w:p>
      <w:pPr>
        <w:pStyle w:val="SH"/>
      </w:pPr>
      <w:r>
        <w:rPr>
          <w:rFonts w:ascii="Times New Roman" w:cs="Times New Roman" w:eastAsia="Times New Roman" w:hAnsi="Times New Roman"/>
          <w:b/>
          <w:bCs/>
          <w:sz w:val="24"/>
          <w:szCs w:val="24"/>
        </w:rPr>
        <w:t xml:space="preserve">7.07  Death or Incapacity.</w:t>
      </w:r>
    </w:p>
    <w:p>
      <w:pPr>
        <w:pStyle w:val="BJ"/>
      </w:pPr>
      <w:r>
        <w:rPr>
          <w:rFonts w:ascii="Times New Roman" w:cs="Times New Roman" w:eastAsia="Times New Roman" w:hAnsi="Times New Roman"/>
          <w:sz w:val="24"/>
          <w:szCs w:val="24"/>
        </w:rPr>
        <w:t xml:space="preserve">Upon dissociation of a Member, the Transferable Interest passes to the estate or beneficiary — economic rights only. The remaining Members shall within ninety (90) days either admit the successor or purchase the Transferable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upon: (a) express will to withdraw; (b) transfer of all transferable interest; (c) expulsion; (d) certain bankruptcy filings; (e) death or incapacity; or (f) judicial dissociation, as provided in Chapter 183.</w:t>
      </w:r>
    </w:p>
    <w:p>
      <w:pPr>
        <w:pStyle w:val="SH"/>
      </w:pPr>
      <w:r>
        <w:rPr>
          <w:rFonts w:ascii="Times New Roman" w:cs="Times New Roman" w:eastAsia="Times New Roman" w:hAnsi="Times New Roman"/>
          <w:b/>
          <w:bCs/>
          <w:sz w:val="24"/>
          <w:szCs w:val="24"/>
        </w:rPr>
        <w:t xml:space="preserve">8.02  Effect of Dissociation.</w:t>
      </w:r>
    </w:p>
    <w:p>
      <w:pPr>
        <w:pStyle w:val="BJ"/>
      </w:pPr>
      <w:r>
        <w:rPr>
          <w:rFonts w:ascii="Times New Roman" w:cs="Times New Roman" w:eastAsia="Times New Roman" w:hAnsi="Times New Roman"/>
          <w:sz w:val="24"/>
          <w:szCs w:val="24"/>
        </w:rPr>
        <w:t xml:space="preserve">Upon dissociation, the Member loses management rights and voting authority and holds only the Transferable Interest.</w:t>
      </w:r>
    </w:p>
    <w:p>
      <w:pPr>
        <w:pStyle w:val="SH"/>
      </w:pPr>
      <w:r>
        <w:rPr>
          <w:rFonts w:ascii="Times New Roman" w:cs="Times New Roman" w:eastAsia="Times New Roman" w:hAnsi="Times New Roman"/>
          <w:b/>
          <w:bCs/>
          <w:sz w:val="24"/>
          <w:szCs w:val="24"/>
        </w:rPr>
        <w:t xml:space="preserve">8.03  Buyout of Dissociating Member.</w:t>
      </w:r>
    </w:p>
    <w:p>
      <w:pPr>
        <w:pStyle w:val="BJ"/>
      </w:pPr>
      <w:r>
        <w:rPr>
          <w:rFonts w:ascii="Times New Roman" w:cs="Times New Roman" w:eastAsia="Times New Roman" w:hAnsi="Times New Roman"/>
          <w:sz w:val="24"/>
          <w:szCs w:val="24"/>
        </w:rPr>
        <w:t xml:space="preserve">Upon dissociation, the Company or remaining Members (at their election) may purchase the dissociated Member's Transferable Interest.</w:t>
      </w:r>
    </w:p>
    <w:p>
      <w:pPr>
        <w:pStyle w:val="SH"/>
      </w:pPr>
      <w:r>
        <w:rPr>
          <w:rFonts w:ascii="Times New Roman" w:cs="Times New Roman" w:eastAsia="Times New Roman" w:hAnsi="Times New Roman"/>
          <w:b/>
          <w:bCs/>
          <w:sz w:val="24"/>
          <w:szCs w:val="24"/>
        </w:rPr>
        <w:t xml:space="preserve">8.04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8.05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8.06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(b) an event making it unlawful to continue; or (c) judicial expulsion.</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Chapter 183:</w:t>
      </w:r>
    </w:p>
    <w:p>
      <w:pPr>
        <w:pStyle w:val="BI"/>
      </w:pPr>
      <w:r>
        <w:rPr>
          <w:rFonts w:ascii="Times New Roman" w:cs="Times New Roman" w:eastAsia="Times New Roman" w:hAnsi="Times New Roman"/>
          <w:sz w:val="24"/>
          <w:szCs w:val="24"/>
        </w:rPr>
        <w:t xml:space="preserve">(a) An event specified in this written operating agreement or the Articles of Organization;</w:t>
      </w:r>
    </w:p>
    <w:p>
      <w:pPr>
        <w:pStyle w:val="BI"/>
      </w:pPr>
      <w:r>
        <w:rPr>
          <w:rFonts w:ascii="Times New Roman" w:cs="Times New Roman" w:eastAsia="Times New Roman" w:hAnsi="Times New Roman"/>
          <w:sz w:val="24"/>
          <w:szCs w:val="24"/>
        </w:rPr>
        <w:t xml:space="preserve">(b) Consent of all Members (or Members holding at least 66.67% per this Agreement) to dissolve;</w:t>
      </w:r>
    </w:p>
    <w:p>
      <w:pPr>
        <w:pStyle w:val="BI"/>
      </w:pPr>
      <w:r>
        <w:rPr>
          <w:rFonts w:ascii="Times New Roman" w:cs="Times New Roman" w:eastAsia="Times New Roman" w:hAnsi="Times New Roman"/>
          <w:sz w:val="24"/>
          <w:szCs w:val="24"/>
        </w:rPr>
        <w:t xml:space="preserve">(c) Judicial dissolution by a Wisconsin court;</w:t>
      </w:r>
    </w:p>
    <w:p>
      <w:pPr>
        <w:pStyle w:val="BI"/>
      </w:pPr>
      <w:r>
        <w:rPr>
          <w:rFonts w:ascii="Times New Roman" w:cs="Times New Roman" w:eastAsia="Times New Roman" w:hAnsi="Times New Roman"/>
          <w:sz w:val="24"/>
          <w:szCs w:val="24"/>
        </w:rPr>
        <w:t xml:space="preserve">(d) Administrative dissolution by the Wisconsin DFI for failure to file the Annual Report or maintain a registered agent under Wis. Stat. § 183.0708.</w:t>
      </w:r>
    </w:p>
    <w:p>
      <w:pPr>
        <w:pStyle w:val="SH"/>
      </w:pPr>
      <w:r>
        <w:rPr>
          <w:rFonts w:ascii="Times New Roman" w:cs="Times New Roman" w:eastAsia="Times New Roman" w:hAnsi="Times New Roman"/>
          <w:b/>
          <w:bCs/>
          <w:sz w:val="24"/>
          <w:szCs w:val="24"/>
        </w:rPr>
        <w:t xml:space="preserve">9.02  Winding Up.</w:t>
      </w:r>
    </w:p>
    <w:p>
      <w:pPr>
        <w:pStyle w:val="BJ"/>
      </w:pPr>
      <w:r>
        <w:rPr>
          <w:rFonts w:ascii="Times New Roman" w:cs="Times New Roman" w:eastAsia="Times New Roman" w:hAnsi="Times New Roman"/>
          <w:sz w:val="24"/>
          <w:szCs w:val="24"/>
        </w:rPr>
        <w:t xml:space="preserve">Upon dissolution, the Company shall be wound up by a liquidating Member designated by the Members, or upon application, by a person appointed by a Wisconsin court under Wis. Stat. § 183.0707. During winding up: (a) collect all amounts owed; (b) pay and discharge all debts; (c) distribute remaining assets per Capital Account balances and then ownership percentages.</w:t>
      </w:r>
    </w:p>
    <w:p>
      <w:pPr>
        <w:pStyle w:val="SH"/>
      </w:pPr>
      <w:r>
        <w:rPr>
          <w:rFonts w:ascii="Times New Roman" w:cs="Times New Roman" w:eastAsia="Times New Roman" w:hAnsi="Times New Roman"/>
          <w:b/>
          <w:bCs/>
          <w:sz w:val="24"/>
          <w:szCs w:val="24"/>
        </w:rPr>
        <w:t xml:space="preserve">9.03  Dissolution Filings.</w:t>
      </w:r>
    </w:p>
    <w:p>
      <w:pPr>
        <w:pStyle w:val="BJ"/>
      </w:pPr>
      <w:r>
        <w:rPr>
          <w:rFonts w:ascii="Times New Roman" w:cs="Times New Roman" w:eastAsia="Times New Roman" w:hAnsi="Times New Roman"/>
          <w:sz w:val="24"/>
          <w:szCs w:val="24"/>
        </w:rPr>
        <w:t xml:space="preserve">Upon completion of winding up, the Company shall file appropriate dissolution documents with the Wisconsin DFI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and Schedule K-1; Wisconsin pass-through income tax at 3.50%–7.65%)</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Wisconsin corporate franchise tax of 7.9%)</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Wisconsin State Tax.</w:t>
      </w:r>
    </w:p>
    <w:p>
      <w:pPr>
        <w:pStyle w:val="BJ"/>
      </w:pPr>
      <w:r>
        <w:rPr>
          <w:rFonts w:ascii="Times New Roman" w:cs="Times New Roman" w:eastAsia="Times New Roman" w:hAnsi="Times New Roman"/>
          <w:sz w:val="24"/>
          <w:szCs w:val="24"/>
        </w:rPr>
        <w:t xml:space="preserve">Wisconsin imposes individual income tax at progressive rates of 3.50% to 7.65% on pass-through LLC income to Wisconsin resident members. If the LLC elects C-corp status, Wisconsin's corporate franchise tax of 7.9% applies. No separate LLC-level franchise tax applies to LLCs taxed as disregarded entities or partnerships. See Wisconsin DOR Publication 119 for LLC tax guidance.</w:t>
      </w:r>
    </w:p>
    <w:p>
      <w:pPr>
        <w:pStyle w:val="SH"/>
      </w:pPr>
      <w:r>
        <w:rPr>
          <w:rFonts w:ascii="Times New Roman" w:cs="Times New Roman" w:eastAsia="Times New Roman" w:hAnsi="Times New Roman"/>
          <w:b/>
          <w:bCs/>
          <w:sz w:val="24"/>
          <w:szCs w:val="24"/>
        </w:rPr>
        <w:t xml:space="preserve">10.03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10.04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10.05  Tax Elections.</w:t>
      </w:r>
    </w:p>
    <w:p>
      <w:pPr>
        <w:pStyle w:val="BJ"/>
      </w:pPr>
      <w:r>
        <w:rPr>
          <w:rFonts w:ascii="Times New Roman" w:cs="Times New Roman" w:eastAsia="Times New Roman" w:hAnsi="Times New Roman"/>
          <w:sz w:val="24"/>
          <w:szCs w:val="24"/>
        </w:rPr>
        <w:t xml:space="preserve">All federal and Wisconsin state tax elections materially affecting the Company's tax treatment shall be made by the Members by majority ownership vote and documented in a written instrument.</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 — Written Only.</w:t>
      </w:r>
    </w:p>
    <w:p>
      <w:pPr>
        <w:pStyle w:val="BJ"/>
      </w:pPr>
      <w:r>
        <w:rPr>
          <w:rFonts w:ascii="Times New Roman" w:cs="Times New Roman" w:eastAsia="Times New Roman" w:hAnsi="Times New Roman"/>
          <w:sz w:val="24"/>
          <w:szCs w:val="24"/>
        </w:rPr>
        <w:t xml:space="preserve">ACT 258 CRITICAL CLAUSE: Under Wis. Stat. § 183.0102, an operating agreement includes 'oral, implied, in a record, or any combination thereof.' Without this clause, members could amend this Agreement through emails, Slack messages, or conduct without realizing it. ALL AMENDMENTS TO THIS WRITTEN OPERATING AGREEMENT MUST BE IN WRITING, SIGNED BY ALL MEMBERS (or by Members holding at least sixty-six and two-thirds percent (66.67%)), AND DATED. No oral, implied, electronic, or conduct-based amendment shall be effective.</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the laws of the State of Wisconsin, including Chapter 183 as amended by 2021 Act 258. Wisconsin governing law is non-waivable under Wis. Stat. § 183.0104.</w:t>
      </w:r>
    </w:p>
    <w:p>
      <w:pPr>
        <w:pStyle w:val="SH"/>
      </w:pPr>
      <w:r>
        <w:rPr>
          <w:rFonts w:ascii="Times New Roman" w:cs="Times New Roman" w:eastAsia="Times New Roman" w:hAnsi="Times New Roman"/>
          <w:b/>
          <w:bCs/>
          <w:sz w:val="24"/>
          <w:szCs w:val="24"/>
        </w:rPr>
        <w:t xml:space="preserve">11.03  Act 258 Compliance Review.</w:t>
      </w:r>
    </w:p>
    <w:p>
      <w:pPr>
        <w:pStyle w:val="BJ"/>
      </w:pPr>
      <w:r>
        <w:rPr>
          <w:rFonts w:ascii="Times New Roman" w:cs="Times New Roman" w:eastAsia="Times New Roman" w:hAnsi="Times New Roman"/>
          <w:sz w:val="24"/>
          <w:szCs w:val="24"/>
        </w:rPr>
        <w:t xml:space="preserve">The Members agree to review this written operating agreement periodically and following material changes to Chapter 183. Pre-2023 LLCs must file a Statement of Nonapplicability to remain under the prior statute; new LLCs are automatically under Act 258.</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good-faith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Wisconsin,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Wisconsin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Wisconsin courts; venue: county of the Company's principal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ACT 258 ORAL/IMPLIED AGREEMENT RISK: Under Wis. Stat. § 183.0102, an operating agreement includes 'oral, implied, in a record, or any combination thereof.' Emails, texts, and conduct can be treated as enforceable LLC agreement terms. This Section expressly negates that risk: THIS WRITTEN OPERATING AGREEMENT, together with the Articles of Organization and all written exhibits and written amendments signed per Section 11.01, constitutes the ENTIRE, COMPLETE, AND EXCLUSIVE written operating agreement of the Company and supersedes ALL prior oral, implied, written, email, electronic, or other understandings, regardless of form.</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Agreement is held invalid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Wisconsin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w:t>
      </w:r>
    </w:p>
    <w:p>
      <w:r>
        <w:br w:type="page"/>
      </w:r>
    </w:p>
    <w:p>
      <w:pPr>
        <w:spacing w:after="80" w:before="240"/>
        <w:jc w:val="center"/>
      </w:pPr>
      <w:r>
        <w:rPr>
          <w:rFonts w:ascii="Times New Roman" w:cs="Times New Roman" w:eastAsia="Times New Roman" w:hAnsi="Times New Roman"/>
          <w:b/>
          <w:bCs/>
          <w:sz w:val="26"/>
          <w:szCs w:val="26"/>
        </w:rPr>
        <w:t xml:space="preserve">SIGNATURE PAGE</w:t>
      </w:r>
    </w:p>
    <w:p>
      <w:pPr>
        <w:pStyle w:val="BJ"/>
      </w:pPr>
      <w:r>
        <w:rPr>
          <w:rFonts w:ascii="Times New Roman" w:cs="Times New Roman" w:eastAsia="Times New Roman" w:hAnsi="Times New Roman"/>
          <w:sz w:val="24"/>
          <w:szCs w:val="24"/>
        </w:rPr>
        <w:t xml:space="preserve">IN WITNESS WHEREOF, the Members have executed this written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WI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WI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WI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CAPITAL CONTRIBUTIONS</w:t>
      </w:r>
    </w:p>
    <w:p>
      <w:pPr>
        <w:pStyle w:val="BJ"/>
      </w:pPr>
      <w:r>
        <w:rPr>
          <w:rFonts w:ascii="Times New Roman" w:cs="Times New Roman" w:eastAsia="Times New Roman" w:hAnsi="Times New Roman"/>
          <w:sz w:val="24"/>
          <w:szCs w:val="24"/>
        </w:rPr>
        <w:t xml:space="preserve">WISCONSIN NOTE: Under Wis. Stat. § 183.0403, absent a written contrary provision, distributions are proportional to contribution value. This Agreement overrides that default via the ownership percentages below.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Wisconsin LLC Operating Agreement template is provided by Boost Suite for informational and general reference purposes only. It does not constitute legal advice and does not create an attorney-client relationship. This template is based on Chapter 183 of the Wisconsin Statutes as amended by 2021 Wisconsin Act 258, effective January 1, 2023. Wisconsin-specific issues include: oral/implied agreement risk (§ 183.0102); written-OA requirements for key modifications; anniversary quarter annual report deadline; single-member creditor risk under Act 258; and written-only amendments clause. Laws may change. You should consult a licensed Wisconsin attorney. The Wisconsin State Bar (wisbar.org) can connect you with a licensed Wisconsin business attorney.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Wisconsin LLC Resources:</w:t>
      </w:r>
    </w:p>
    <w:p>
      <w:pPr>
        <w:pStyle w:val="BJ"/>
      </w:pPr>
      <w:r>
        <w:rPr>
          <w:rFonts w:ascii="Times New Roman" w:cs="Times New Roman" w:eastAsia="Times New Roman" w:hAnsi="Times New Roman"/>
          <w:sz w:val="22"/>
          <w:szCs w:val="22"/>
        </w:rPr>
        <w:t xml:space="preserve">→ </w:t>
      </w:r>
      <w:hyperlink w:history="1" r:id="rIdkuslof1j4ibnm5wa96fpq">
        <w:r>
          <w:rPr>
            <w:rStyle w:val="Hyperlink"/>
            <w:rFonts w:ascii="Times New Roman" w:cs="Times New Roman" w:eastAsia="Times New Roman" w:hAnsi="Times New Roman"/>
            <w:color w:val="1155CC"/>
            <w:sz w:val="22"/>
            <w:szCs w:val="22"/>
            <w:u w:val="single"/>
          </w:rPr>
          <w:t xml:space="preserve">boostsuite.com/llc-operating-agreement/wisconsin/</w:t>
        </w:r>
      </w:hyperlink>
    </w:p>
    <w:p>
      <w:pPr>
        <w:pStyle w:val="BJ"/>
      </w:pPr>
      <w:r>
        <w:rPr>
          <w:rFonts w:ascii="Times New Roman" w:cs="Times New Roman" w:eastAsia="Times New Roman" w:hAnsi="Times New Roman"/>
          <w:sz w:val="22"/>
          <w:szCs w:val="22"/>
        </w:rPr>
        <w:t xml:space="preserve">→ </w:t>
      </w:r>
      <w:hyperlink w:history="1" r:id="rIdmyo1vyi0gcozvepkcisbf">
        <w:r>
          <w:rPr>
            <w:rStyle w:val="Hyperlink"/>
            <w:rFonts w:ascii="Times New Roman" w:cs="Times New Roman" w:eastAsia="Times New Roman" w:hAnsi="Times New Roman"/>
            <w:color w:val="1155CC"/>
            <w:sz w:val="22"/>
            <w:szCs w:val="22"/>
            <w:u w:val="single"/>
          </w:rPr>
          <w:t xml:space="preserve">boostsuite.com/how-to-start-an-llc/wisconsin/</w:t>
        </w:r>
      </w:hyperlink>
    </w:p>
    <w:p>
      <w:pPr>
        <w:pStyle w:val="BJ"/>
      </w:pPr>
      <w:r>
        <w:rPr>
          <w:rFonts w:ascii="Times New Roman" w:cs="Times New Roman" w:eastAsia="Times New Roman" w:hAnsi="Times New Roman"/>
          <w:sz w:val="22"/>
          <w:szCs w:val="22"/>
        </w:rPr>
        <w:t xml:space="preserve">→ </w:t>
      </w:r>
      <w:hyperlink w:history="1" r:id="rIdhkcgmpae-mp2nvcruqnwi">
        <w:r>
          <w:rPr>
            <w:rStyle w:val="Hyperlink"/>
            <w:rFonts w:ascii="Times New Roman" w:cs="Times New Roman" w:eastAsia="Times New Roman" w:hAnsi="Times New Roman"/>
            <w:color w:val="1155CC"/>
            <w:sz w:val="22"/>
            <w:szCs w:val="22"/>
            <w:u w:val="single"/>
          </w:rPr>
          <w:t xml:space="preserve">boostsuite.com/how-to-start-an-llc/cost/wisconsin/</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kuslof1j4ibnm5wa96fpq" Type="http://schemas.openxmlformats.org/officeDocument/2006/relationships/hyperlink" Target="https://boostsuite.com/llc-operating-agreement/wisconsin/" TargetMode="External"/><Relationship Id="rIdmyo1vyi0gcozvepkcisbf" Type="http://schemas.openxmlformats.org/officeDocument/2006/relationships/hyperlink" Target="https://boostsuite.com/how-to-start-an-llc/wisconsin/" TargetMode="External"/><Relationship Id="rIdhkcgmpae-mp2nvcruqnwi" Type="http://schemas.openxmlformats.org/officeDocument/2006/relationships/hyperlink" Target="https://boostsuite.com/how-to-start-an-llc/cost/wisconsi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2026-04-29T07:23:38.960Z</dcterms:created>
  <dcterms:modified xsi:type="dcterms:W3CDTF">2026-04-29T07:23:38.960Z</dcterms:modified>
</cp:coreProperties>
</file>

<file path=docProps/custom.xml><?xml version="1.0" encoding="utf-8"?>
<Properties xmlns="http://schemas.openxmlformats.org/officeDocument/2006/custom-properties" xmlns:vt="http://schemas.openxmlformats.org/officeDocument/2006/docPropsVTypes"/>
</file>