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WASHINGTON</w:t>
      </w:r>
    </w:p>
    <w:p>
      <w:pPr>
        <w:spacing w:after="60" w:before="0"/>
        <w:jc w:val="center"/>
      </w:pPr>
      <w:r>
        <w:rPr>
          <w:rFonts w:ascii="Times New Roman" w:cs="Times New Roman" w:eastAsia="Times New Roman" w:hAnsi="Times New Roman"/>
          <w:b/>
          <w:bCs/>
          <w:sz w:val="28"/>
          <w:szCs w:val="28"/>
        </w:rPr>
        <w:t xml:space="preserve">SINGLE-MEMBER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Chapter 25.15 RCW</w:t>
      </w:r>
    </w:p>
    <w:p>
      <w:pPr>
        <w:spacing w:after="200" w:before="0"/>
        <w:jc w:val="center"/>
      </w:pPr>
      <w:r>
        <w:rPr>
          <w:rFonts w:ascii="Times New Roman" w:cs="Times New Roman" w:eastAsia="Times New Roman" w:hAnsi="Times New Roman"/>
          <w:sz w:val="20"/>
          <w:szCs w:val="20"/>
        </w:rPr>
        <w:t xml:space="preserve">(Washington Limited Liability Company Act)</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Washington limited liability company by filing a Certificate of Formation with the Washington Secretary of State, Corporations and Charities Division, pursuant to Chapter 25.15 RCW (the "Act"). This document is the "limited liability company agreement" as defined in RCW 25.15.006(8). NOTE: Washington uses "Certificate of Formation" — not "Articles of Organization" — as the formation document (RCW 25.15.071).</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Certificate of Formation filed with the Washington Secretary of State is:</w:t>
      </w:r>
    </w:p>
    <w:p>
      <w:pPr>
        <w:pStyle w:val="BJ"/>
      </w:pPr>
      <w:r>
        <w:rPr>
          <w:rFonts w:ascii="Times New Roman" w:cs="Times New Roman" w:eastAsia="Times New Roman" w:hAnsi="Times New Roman"/>
          <w:color w:val="2244AA"/>
          <w:sz w:val="24"/>
          <w:szCs w:val="24"/>
          <w:u w:val="single"/>
        </w:rPr>
        <w:t xml:space="preserve">[Company legal name — must include LLC, L.L.C., or limited liability company]</w:t>
      </w:r>
    </w:p>
    <w:p>
      <w:pPr>
        <w:pStyle w:val="BJ"/>
      </w:pPr>
      <w:r>
        <w:rPr>
          <w:rFonts w:ascii="Times New Roman" w:cs="Times New Roman" w:eastAsia="Times New Roman" w:hAnsi="Times New Roman"/>
          <w:sz w:val="24"/>
          <w:szCs w:val="24"/>
        </w:rPr>
        <w:t xml:space="preserve">The Company name must include 'limited liability company,' 'LLC,' or 'L.L.C.' and must match the Certificate of Formation exactly (RCW 23.95.305).</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[WA]</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The Company shall maintain a registered agent with a physical street address in Washington State (no P.O. box), per RCW 23.95.415.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Registered Agent Address: </w:t>
      </w:r>
      <w:r>
        <w:rPr>
          <w:rFonts w:ascii="Times New Roman" w:cs="Times New Roman" w:eastAsia="Times New Roman" w:hAnsi="Times New Roman"/>
          <w:color w:val="2244AA"/>
          <w:sz w:val="24"/>
          <w:szCs w:val="24"/>
          <w:u w:val="single"/>
        </w:rPr>
        <w:t xml:space="preserve">[WA street address (no P.O. box)]</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single-member, member-managed LLC. The sole Member has full and exclusive management authority per RCW 25.15.151.</w:t>
      </w:r>
    </w:p>
    <w:p>
      <w:pPr>
        <w:pStyle w:val="SH"/>
      </w:pPr>
      <w:r>
        <w:rPr>
          <w:rFonts w:ascii="Times New Roman" w:cs="Times New Roman" w:eastAsia="Times New Roman" w:hAnsi="Times New Roman"/>
          <w:b/>
          <w:bCs/>
          <w:sz w:val="24"/>
          <w:szCs w:val="24"/>
        </w:rPr>
        <w:t xml:space="preserve">1.06  L3C and PLLC Status.</w:t>
      </w:r>
    </w:p>
    <w:p>
      <w:pPr>
        <w:pStyle w:val="BJ"/>
      </w:pPr>
      <w:r>
        <w:rPr>
          <w:rFonts w:ascii="Times New Roman" w:cs="Times New Roman" w:eastAsia="Times New Roman" w:hAnsi="Times New Roman"/>
          <w:sz w:val="24"/>
          <w:szCs w:val="24"/>
        </w:rPr>
        <w:t xml:space="preserve">The Company:</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 standard LLC (not an L3C or PLLC)</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a Professional Limited Liability Company (PLLC) — specify licensed profession:</w:t>
      </w:r>
    </w:p>
    <w:p>
      <w:pPr>
        <w:pStyle w:val="BJ"/>
      </w:pPr>
      <w:r>
        <w:rPr>
          <w:rFonts w:ascii="Times New Roman" w:cs="Times New Roman" w:eastAsia="Times New Roman" w:hAnsi="Times New Roman"/>
          <w:color w:val="2244AA"/>
          <w:sz w:val="24"/>
          <w:szCs w:val="24"/>
          <w:u w:val="single"/>
        </w:rPr>
        <w:t xml:space="preserve">[Describe licensed profession]</w:t>
      </w:r>
    </w:p>
    <w:p>
      <w:pPr>
        <w:pStyle w:val="SH"/>
      </w:pPr>
      <w:r>
        <w:rPr>
          <w:rFonts w:ascii="Times New Roman" w:cs="Times New Roman" w:eastAsia="Times New Roman" w:hAnsi="Times New Roman"/>
          <w:b/>
          <w:bCs/>
          <w:sz w:val="24"/>
          <w:szCs w:val="24"/>
        </w:rPr>
        <w:t xml:space="preserve">1.07  Purpose.</w:t>
      </w:r>
    </w:p>
    <w:p>
      <w:pPr>
        <w:pStyle w:val="BJ"/>
      </w:pPr>
      <w:r>
        <w:rPr>
          <w:rFonts w:ascii="Times New Roman" w:cs="Times New Roman" w:eastAsia="Times New Roman" w:hAnsi="Times New Roman"/>
          <w:sz w:val="24"/>
          <w:szCs w:val="24"/>
        </w:rPr>
        <w:t xml:space="preserve">The purpose of the Company is to engage in any lawful business permitted under Washington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1.08  Effective Date.</w:t>
      </w:r>
    </w:p>
    <w:p>
      <w:pPr>
        <w:pStyle w:val="BJ"/>
      </w:pPr>
      <w:r>
        <w:rPr>
          <w:rFonts w:ascii="Times New Roman" w:cs="Times New Roman" w:eastAsia="Times New Roman" w:hAnsi="Times New Roman"/>
          <w:sz w:val="24"/>
          <w:szCs w:val="24"/>
        </w:rPr>
        <w:t xml:space="preserve">This Agreement is effective as of the date the Certificate of Formation was filed with the Washington Secretary of State,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Chapter 25.15 of the Revised Code of Washington, as amended from time to time.</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Washington Secretary of State under RCW 23.95.255, due by the last day of the LLC's anniversary month ($70 fee; $25 delinquency penalty if late. NOTE: Many sources incorrectly state $60 — the current official SOS fee is $70).</w:t>
      </w:r>
    </w:p>
    <w:p>
      <w:pPr>
        <w:pStyle w:val="BJ"/>
      </w:pPr>
      <w:r>
        <w:rPr>
          <w:rFonts w:ascii="Times New Roman" w:cs="Times New Roman" w:eastAsia="Times New Roman" w:hAnsi="Times New Roman"/>
          <w:b/>
          <w:bCs/>
          <w:sz w:val="24"/>
          <w:szCs w:val="24"/>
        </w:rPr>
        <w:t xml:space="preserve">"B&amp;O Tax" </w:t>
      </w:r>
      <w:r>
        <w:rPr>
          <w:rFonts w:ascii="Times New Roman" w:cs="Times New Roman" w:eastAsia="Times New Roman" w:hAnsi="Times New Roman"/>
          <w:sz w:val="24"/>
          <w:szCs w:val="24"/>
        </w:rPr>
        <w:t xml:space="preserve">means Washington's Business and Occupation (B&amp;O) gross-receipts tax under RCW 82.04. Washington has no state income tax or franchise tax. LLC gross receipts are subject to B&amp;O at rates generally between approximately 0.471% and 1.8% depending on classification. Local B&amp;O taxes may also apply in certain cities (e.g., Seattle).</w:t>
      </w:r>
    </w:p>
    <w:p>
      <w:pPr>
        <w:pStyle w:val="BJ"/>
      </w:pPr>
      <w:r>
        <w:rPr>
          <w:rFonts w:ascii="Times New Roman" w:cs="Times New Roman" w:eastAsia="Times New Roman" w:hAnsi="Times New Roman"/>
          <w:b/>
          <w:bCs/>
          <w:sz w:val="24"/>
          <w:szCs w:val="24"/>
        </w:rPr>
        <w:t xml:space="preserve">"Certificate of Formation" </w:t>
      </w:r>
      <w:r>
        <w:rPr>
          <w:rFonts w:ascii="Times New Roman" w:cs="Times New Roman" w:eastAsia="Times New Roman" w:hAnsi="Times New Roman"/>
          <w:sz w:val="24"/>
          <w:szCs w:val="24"/>
        </w:rPr>
        <w:t xml:space="preserve">means the Certificate of Formation filed with the Washington Secretary of State under RCW 25.15.071. Washington uses 'Certificate of Formation' — not 'Articles of Organization.'</w:t>
      </w:r>
    </w:p>
    <w:p>
      <w:pPr>
        <w:pStyle w:val="BJ"/>
      </w:pPr>
      <w:r>
        <w:rPr>
          <w:rFonts w:ascii="Times New Roman" w:cs="Times New Roman" w:eastAsia="Times New Roman" w:hAnsi="Times New Roman"/>
          <w:b/>
          <w:bCs/>
          <w:sz w:val="24"/>
          <w:szCs w:val="24"/>
        </w:rPr>
        <w:t xml:space="preserve">"Charging Order" </w:t>
      </w:r>
      <w:r>
        <w:rPr>
          <w:rFonts w:ascii="Times New Roman" w:cs="Times New Roman" w:eastAsia="Times New Roman" w:hAnsi="Times New Roman"/>
          <w:sz w:val="24"/>
          <w:szCs w:val="24"/>
        </w:rPr>
        <w:t xml:space="preserve">has the meaning in RCW 25.15.256: the exclusive remedy by which a judgment creditor may reach a Member's transferable interest. A charging order gives only a lien on distributions; it does not confer management rights or permit seizure of LLC property.</w:t>
      </w:r>
    </w:p>
    <w:p>
      <w:pPr>
        <w:pStyle w:val="BJ"/>
      </w:pPr>
      <w:r>
        <w:rPr>
          <w:rFonts w:ascii="Times New Roman" w:cs="Times New Roman" w:eastAsia="Times New Roman" w:hAnsi="Times New Roman"/>
          <w:b/>
          <w:bCs/>
          <w:sz w:val="24"/>
          <w:szCs w:val="24"/>
        </w:rPr>
        <w:t xml:space="preserve">"Community Property" </w:t>
      </w:r>
      <w:r>
        <w:rPr>
          <w:rFonts w:ascii="Times New Roman" w:cs="Times New Roman" w:eastAsia="Times New Roman" w:hAnsi="Times New Roman"/>
          <w:sz w:val="24"/>
          <w:szCs w:val="24"/>
        </w:rPr>
        <w:t xml:space="preserve">refers to Washington's community property laws under RCW 26.16. Washington is a community property state. A married member's LLC interest may constitute community property, and the non-member spouse may have rights in that interest. See the Spousal Acknowledgment in Exhibit 3.</w:t>
      </w:r>
    </w:p>
    <w:p>
      <w:pPr>
        <w:pStyle w:val="BJ"/>
      </w:pPr>
      <w:r>
        <w:rPr>
          <w:rFonts w:ascii="Times New Roman" w:cs="Times New Roman" w:eastAsia="Times New Roman" w:hAnsi="Times New Roman"/>
          <w:b/>
          <w:bCs/>
          <w:sz w:val="24"/>
          <w:szCs w:val="24"/>
        </w:rPr>
        <w:t xml:space="preserve">"Initial Report" </w:t>
      </w:r>
      <w:r>
        <w:rPr>
          <w:rFonts w:ascii="Times New Roman" w:cs="Times New Roman" w:eastAsia="Times New Roman" w:hAnsi="Times New Roman"/>
          <w:sz w:val="24"/>
          <w:szCs w:val="24"/>
        </w:rPr>
        <w:t xml:space="preserve">means the initial report required within 120 days after the Certificate of Formation becomes effective under RCW 23.95.255 (free if filed with the COF; $10 if filed separately).</w:t>
      </w:r>
    </w:p>
    <w:p>
      <w:pPr>
        <w:pStyle w:val="BJ"/>
      </w:pPr>
      <w:r>
        <w:rPr>
          <w:rFonts w:ascii="Times New Roman" w:cs="Times New Roman" w:eastAsia="Times New Roman" w:hAnsi="Times New Roman"/>
          <w:b/>
          <w:bCs/>
          <w:sz w:val="24"/>
          <w:szCs w:val="24"/>
        </w:rPr>
        <w:t xml:space="preserve">"Limited Liability Company Agreement" </w:t>
      </w:r>
      <w:r>
        <w:rPr>
          <w:rFonts w:ascii="Times New Roman" w:cs="Times New Roman" w:eastAsia="Times New Roman" w:hAnsi="Times New Roman"/>
          <w:sz w:val="24"/>
          <w:szCs w:val="24"/>
        </w:rPr>
        <w:t xml:space="preserve">has the meaning in RCW 25.15.006(8): any agreement — whether oral, implied, in a record, or in any combination — among the members. This written Agreement is intended to constitute the complete and exclusive limited liability company agreement for the Company. See the integration clause in Section 11.05.</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under RCW 25.15.246.</w:t>
      </w:r>
    </w:p>
    <w:p>
      <w:pPr>
        <w:pStyle w:val="BJ"/>
      </w:pPr>
      <w:r>
        <w:rPr>
          <w:rFonts w:ascii="Times New Roman" w:cs="Times New Roman" w:eastAsia="Times New Roman" w:hAnsi="Times New Roman"/>
          <w:b/>
          <w:bCs/>
          <w:sz w:val="24"/>
          <w:szCs w:val="24"/>
        </w:rPr>
        <w:t xml:space="preserve">"UBI" </w:t>
      </w:r>
      <w:r>
        <w:rPr>
          <w:rFonts w:ascii="Times New Roman" w:cs="Times New Roman" w:eastAsia="Times New Roman" w:hAnsi="Times New Roman"/>
          <w:sz w:val="24"/>
          <w:szCs w:val="24"/>
        </w:rPr>
        <w:t xml:space="preserve">means Unified Business Identifier, the Washington state business registration number issued by the Washington Department of Revenue or Secretary of State.</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The sole Member's initial Capital Contribution is set forth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The sole Member may make additional Capital Contributions at any time and in any amount.</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unanimously agreed in writing.</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RCW 25.15.206 AGREED-VALUE DEFAULT: Under Washington law, absent a contrary agreement, distributions are allocated by the agreed value of each member's contributions.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the sole Member at such times and amounts as the sole Member determines, subject to the solvency limitations of Section 4.03.</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RCW 25.15.231 if, after giving effect to it: (a) the Company could not pay its debts as they become due; or (b) total assets would be less than total liabilities. Liability for consenting to or receiving unlawful distributions under RCW 25.15.231 and .236 cannot be eliminated by this Agreement (nonwaivable under RCW 25.15.018).</w:t>
      </w:r>
    </w:p>
    <w:p>
      <w:pPr>
        <w:pStyle w:val="SH"/>
      </w:pPr>
      <w:r>
        <w:rPr>
          <w:rFonts w:ascii="Times New Roman" w:cs="Times New Roman" w:eastAsia="Times New Roman" w:hAnsi="Times New Roman"/>
          <w:b/>
          <w:bCs/>
          <w:sz w:val="24"/>
          <w:szCs w:val="24"/>
        </w:rPr>
        <w:t xml:space="preserve">4.04  Washington B&amp;O Tax Compliance.</w:t>
      </w:r>
    </w:p>
    <w:p>
      <w:pPr>
        <w:pStyle w:val="BJ"/>
      </w:pPr>
      <w:r>
        <w:rPr>
          <w:rFonts w:ascii="Times New Roman" w:cs="Times New Roman" w:eastAsia="Times New Roman" w:hAnsi="Times New Roman"/>
          <w:sz w:val="24"/>
          <w:szCs w:val="24"/>
        </w:rPr>
        <w:t xml:space="preserve">Washington's Business and Occupation (B&amp;O) tax applies to the Company's gross receipts. The Company shall timely file excise tax returns with the Washington DOR and pay all B&amp;O obligations. The Company shall maintain a current UBI and Washington State Business License in good standing.</w:t>
      </w:r>
    </w:p>
    <w:p>
      <w:pPr>
        <w:pStyle w:val="SH"/>
      </w:pPr>
      <w:r>
        <w:rPr>
          <w:rFonts w:ascii="Times New Roman" w:cs="Times New Roman" w:eastAsia="Times New Roman" w:hAnsi="Times New Roman"/>
          <w:b/>
          <w:bCs/>
          <w:sz w:val="24"/>
          <w:szCs w:val="24"/>
        </w:rPr>
        <w:t xml:space="preserve">4.05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w:t>
      </w:r>
    </w:p>
    <w:p>
      <w:pPr>
        <w:pStyle w:val="SH"/>
      </w:pPr>
      <w:r>
        <w:rPr>
          <w:rFonts w:ascii="Times New Roman" w:cs="Times New Roman" w:eastAsia="Times New Roman" w:hAnsi="Times New Roman"/>
          <w:b/>
          <w:bCs/>
          <w:sz w:val="24"/>
          <w:szCs w:val="24"/>
        </w:rPr>
        <w:t xml:space="preserve">5.01  Member-Managed; Sole Authority.</w:t>
      </w:r>
    </w:p>
    <w:p>
      <w:pPr>
        <w:pStyle w:val="BJ"/>
      </w:pPr>
      <w:r>
        <w:rPr>
          <w:rFonts w:ascii="Times New Roman" w:cs="Times New Roman" w:eastAsia="Times New Roman" w:hAnsi="Times New Roman"/>
          <w:sz w:val="24"/>
          <w:szCs w:val="24"/>
        </w:rPr>
        <w:t xml:space="preserve">The Company is a member-managed LLC under RCW 25.15.151. The sole Member has full, exclusive, and complete authority to manage and control all business and affairs of the Company.</w:t>
      </w:r>
    </w:p>
    <w:p>
      <w:pPr>
        <w:pStyle w:val="SH"/>
      </w:pPr>
      <w:r>
        <w:rPr>
          <w:rFonts w:ascii="Times New Roman" w:cs="Times New Roman" w:eastAsia="Times New Roman" w:hAnsi="Times New Roman"/>
          <w:b/>
          <w:bCs/>
          <w:sz w:val="24"/>
          <w:szCs w:val="24"/>
        </w:rPr>
        <w:t xml:space="preserve">5.02  Statutory Apparent Authority.</w:t>
      </w:r>
    </w:p>
    <w:p>
      <w:pPr>
        <w:pStyle w:val="BJ"/>
      </w:pPr>
      <w:r>
        <w:rPr>
          <w:rFonts w:ascii="Times New Roman" w:cs="Times New Roman" w:eastAsia="Times New Roman" w:hAnsi="Times New Roman"/>
          <w:sz w:val="24"/>
          <w:szCs w:val="24"/>
        </w:rPr>
        <w:t xml:space="preserve">RCW 25.15.151 STATUTORY APPARENT AUTHORITY: In a member-managed Washington LLC, each member is an agent of the Company with statutory apparent authority to bind the Company for ordinary-course business. The sole Member is authorized to execute contracts, agreements, deeds, mortgages, leases, and all other instruments on behalf of the Company.</w:t>
      </w:r>
    </w:p>
    <w:p>
      <w:pPr>
        <w:pStyle w:val="SH"/>
      </w:pPr>
      <w:r>
        <w:rPr>
          <w:rFonts w:ascii="Times New Roman" w:cs="Times New Roman" w:eastAsia="Times New Roman" w:hAnsi="Times New Roman"/>
          <w:b/>
          <w:bCs/>
          <w:sz w:val="24"/>
          <w:szCs w:val="24"/>
        </w:rPr>
        <w:t xml:space="preserve">5.03  Limitation of Liability; Veil Piercing.</w:t>
      </w:r>
    </w:p>
    <w:p>
      <w:pPr>
        <w:pStyle w:val="BJ"/>
      </w:pPr>
      <w:r>
        <w:rPr>
          <w:rFonts w:ascii="Times New Roman" w:cs="Times New Roman" w:eastAsia="Times New Roman" w:hAnsi="Times New Roman"/>
          <w:sz w:val="24"/>
          <w:szCs w:val="24"/>
        </w:rPr>
        <w:t xml:space="preserve">Pursuant to RCW 25.15.061, the sole Member is not personally liable for Company debts solely by reason of being a member. VEIL-PIERCING WARNING: In Chadwick Farms Owners Ass'n v. FHC LLC, the Washington Supreme Court confirmed that veil-piercing is available where the LLC form was used to violate or evade a duty. Maintaining a written agreement, separate bank accounts, and contemporaneous records are the primary defenses.</w:t>
      </w:r>
    </w:p>
    <w:p>
      <w:pPr>
        <w:pStyle w:val="SH"/>
      </w:pPr>
      <w:r>
        <w:rPr>
          <w:rFonts w:ascii="Times New Roman" w:cs="Times New Roman" w:eastAsia="Times New Roman" w:hAnsi="Times New Roman"/>
          <w:b/>
          <w:bCs/>
          <w:sz w:val="24"/>
          <w:szCs w:val="24"/>
        </w:rPr>
        <w:t xml:space="preserve">5.04  Compensation.</w:t>
      </w:r>
    </w:p>
    <w:p>
      <w:pPr>
        <w:pStyle w:val="BJ"/>
      </w:pPr>
      <w:r>
        <w:rPr>
          <w:rFonts w:ascii="Times New Roman" w:cs="Times New Roman" w:eastAsia="Times New Roman" w:hAnsi="Times New Roman"/>
          <w:sz w:val="24"/>
          <w:szCs w:val="24"/>
        </w:rPr>
        <w:t xml:space="preserve">The sole Member shall not be entitled to compensation for managing the Company unless separately agreed in writing. The sole Member may be reimbursed for documented expenses.</w:t>
      </w:r>
    </w:p>
    <w:p>
      <w:pPr>
        <w:pStyle w:val="SH"/>
      </w:pPr>
      <w:r>
        <w:rPr>
          <w:rFonts w:ascii="Times New Roman" w:cs="Times New Roman" w:eastAsia="Times New Roman" w:hAnsi="Times New Roman"/>
          <w:b/>
          <w:bCs/>
          <w:sz w:val="24"/>
          <w:szCs w:val="24"/>
        </w:rPr>
        <w:t xml:space="preserve">5.05  Books, Records, and Inspection Rights.</w:t>
      </w:r>
    </w:p>
    <w:p>
      <w:pPr>
        <w:pStyle w:val="BJ"/>
      </w:pPr>
      <w:r>
        <w:rPr>
          <w:rFonts w:ascii="Times New Roman" w:cs="Times New Roman" w:eastAsia="Times New Roman" w:hAnsi="Times New Roman"/>
          <w:sz w:val="24"/>
          <w:szCs w:val="24"/>
        </w:rPr>
        <w:t xml:space="preserve">The Company shall maintain complete and accurate books and records under RCW 25.15.136. The sole Member's inspection rights are nonwaivable under RCW 25.15.018.</w:t>
      </w:r>
    </w:p>
    <w:p>
      <w:pPr>
        <w:pStyle w:val="SH"/>
      </w:pPr>
      <w:r>
        <w:rPr>
          <w:rFonts w:ascii="Times New Roman" w:cs="Times New Roman" w:eastAsia="Times New Roman" w:hAnsi="Times New Roman"/>
          <w:b/>
          <w:bCs/>
          <w:sz w:val="24"/>
          <w:szCs w:val="24"/>
        </w:rPr>
        <w:t xml:space="preserve">5.06  Annual Report Compliance.</w:t>
      </w:r>
    </w:p>
    <w:p>
      <w:pPr>
        <w:pStyle w:val="BJ"/>
      </w:pPr>
      <w:r>
        <w:rPr>
          <w:rFonts w:ascii="Times New Roman" w:cs="Times New Roman" w:eastAsia="Times New Roman" w:hAnsi="Times New Roman"/>
          <w:sz w:val="24"/>
          <w:szCs w:val="24"/>
        </w:rPr>
        <w:t xml:space="preserve">WASHINGTON COMPLIANCE: Annual Report due by last day of anniversary month ($70 fee; $25 delinquency penalty; administrative dissolution risk). Initial Report due within 120 days of Certificate of Formation effective date (RCW 23.95.255, 2026 change noted).</w:t>
      </w:r>
    </w:p>
    <w:p>
      <w:pPr>
        <w:pStyle w:val="SH"/>
      </w:pPr>
      <w:r>
        <w:rPr>
          <w:rFonts w:ascii="Times New Roman" w:cs="Times New Roman" w:eastAsia="Times New Roman" w:hAnsi="Times New Roman"/>
          <w:b/>
          <w:bCs/>
          <w:sz w:val="24"/>
          <w:szCs w:val="24"/>
        </w:rPr>
        <w:t xml:space="preserve">5.07  Fiscal Year.</w:t>
      </w:r>
    </w:p>
    <w:p>
      <w:pPr>
        <w:pStyle w:val="BJ"/>
      </w:pPr>
      <w:r>
        <w:rPr>
          <w:rFonts w:ascii="Times New Roman" w:cs="Times New Roman" w:eastAsia="Times New Roman" w:hAnsi="Times New Roman"/>
          <w:sz w:val="24"/>
          <w:szCs w:val="24"/>
        </w:rPr>
        <w:t xml:space="preserve">The fiscal year shall be the calendar year, unless the sole Member elects otherwise in writing.</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The sole Member owes a duty of loyalty to the Company under RCW 25.15.038, including: (a) accounting for and holding as trustee any property or benefit derived from Company business without consent; (b) refraining from dealing with the Company as an adverse party; and (c) refraining from competing with the Company before dissolution without unanimous written consent. This duty may not be eliminated under RCW 25.15.018.</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The sole Member shall act in good faith, in a manner reasonably believed to be in the best interests of the Company, with the care a person in a like position would reasonably exercise under similar circumstances, per RCW 25.15.038. This duty may not be eliminated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the sole Member shall discharge all duties consistent with the contractual obligation of good faith and fair dealing under RCW 25.15.038. This obligation is nonwaivable under RCW 25.15.018.</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The Company shall indemnify and hold harmless each Member from claims, liabilities, and expenses (including attorneys' fees) arising from good-faith acts within the scope of authority conferred by this Agreement. No indemnification for intentional misconduct, knowing violation of law, or improper distributions (consistent with RCW 25.15.041 and nonwaivable limits of RCW 25.15.018).</w:t>
      </w:r>
    </w:p>
    <w:p>
      <w:pPr>
        <w:pStyle w:val="SH"/>
      </w:pPr>
      <w:r>
        <w:rPr>
          <w:rFonts w:ascii="Times New Roman" w:cs="Times New Roman" w:eastAsia="Times New Roman" w:hAnsi="Times New Roman"/>
          <w:b/>
          <w:bCs/>
          <w:sz w:val="24"/>
          <w:szCs w:val="24"/>
        </w:rPr>
        <w:t xml:space="preserve">6.05  Nonwaivable Provisions (RCW 25.15.018).</w:t>
      </w:r>
    </w:p>
    <w:p>
      <w:pPr>
        <w:pStyle w:val="BJ"/>
      </w:pPr>
      <w:r>
        <w:rPr>
          <w:rFonts w:ascii="Times New Roman" w:cs="Times New Roman" w:eastAsia="Times New Roman" w:hAnsi="Times New Roman"/>
          <w:sz w:val="24"/>
          <w:szCs w:val="24"/>
        </w:rPr>
        <w:t xml:space="preserve">The following cannot be eliminated by this Agreement: (a) the LLC's power to sue and be sued (RCW 25.15.031); (b) Washington as governing law (RCW 25.15.033); (c) core fiduciary duties and good faith (RCW 25.15.038); (d) liability for improper distributions (RCW 25.15.231 and .236); (e) minimum record-keeping and inspection rights (RCW 25.15.136); (f) court's power to decree dissolution (RCW 25.15.274) and mandatory winding-up obligations (RCW 25.15.297).</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Transferable Interest.</w:t>
      </w:r>
    </w:p>
    <w:p>
      <w:pPr>
        <w:pStyle w:val="BJ"/>
      </w:pPr>
      <w:r>
        <w:rPr>
          <w:rFonts w:ascii="Times New Roman" w:cs="Times New Roman" w:eastAsia="Times New Roman" w:hAnsi="Times New Roman"/>
          <w:sz w:val="24"/>
          <w:szCs w:val="24"/>
        </w:rPr>
        <w:t xml:space="preserve">A Member's transferable interest is the right to receive distributions under RCW 25.15.246. A transfer passes only distributional rights — not management rights, voting rights, or information rights.</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The sole Member may transfer all or any portion of the Membership Interest without restriction. Any transferee who executes a joinder shall be admitted as the sole Member.</w:t>
      </w:r>
    </w:p>
    <w:p>
      <w:pPr>
        <w:pStyle w:val="SH"/>
      </w:pPr>
      <w:r>
        <w:rPr>
          <w:rFonts w:ascii="Times New Roman" w:cs="Times New Roman" w:eastAsia="Times New Roman" w:hAnsi="Times New Roman"/>
          <w:b/>
          <w:bCs/>
          <w:sz w:val="24"/>
          <w:szCs w:val="24"/>
        </w:rPr>
        <w:t xml:space="preserve">7.03  Charging Order — Exclusive Creditor Remedy.</w:t>
      </w:r>
    </w:p>
    <w:p>
      <w:pPr>
        <w:pStyle w:val="BJ"/>
      </w:pPr>
      <w:r>
        <w:rPr>
          <w:rFonts w:ascii="Times New Roman" w:cs="Times New Roman" w:eastAsia="Times New Roman" w:hAnsi="Times New Roman"/>
          <w:sz w:val="24"/>
          <w:szCs w:val="24"/>
        </w:rPr>
        <w:t xml:space="preserve">Pursuant to RCW 25.15.256, a charging order against a Member's Transferable Interest is the exclusive remedy by which a judgment creditor may reach a Member's interest. A creditor receives only a lien on distributions — no management rights, no seizure of LLC property, no membership.</w:t>
      </w:r>
    </w:p>
    <w:p>
      <w:pPr>
        <w:pStyle w:val="SH"/>
      </w:pPr>
      <w:r>
        <w:rPr>
          <w:rFonts w:ascii="Times New Roman" w:cs="Times New Roman" w:eastAsia="Times New Roman" w:hAnsi="Times New Roman"/>
          <w:b/>
          <w:bCs/>
          <w:sz w:val="24"/>
          <w:szCs w:val="24"/>
        </w:rPr>
        <w:t xml:space="preserve">7.04  Community Property Acknowledgment.</w:t>
      </w:r>
    </w:p>
    <w:p>
      <w:pPr>
        <w:pStyle w:val="BJ"/>
      </w:pPr>
      <w:r>
        <w:rPr>
          <w:rFonts w:ascii="Times New Roman" w:cs="Times New Roman" w:eastAsia="Times New Roman" w:hAnsi="Times New Roman"/>
          <w:sz w:val="24"/>
          <w:szCs w:val="24"/>
        </w:rPr>
        <w:t xml:space="preserve">Washington is a community property state under RCW 26.16. A married member's LLC interest may constitute community property. Each married Member should execute the Spousal Acknowledgment in Exhibit 3. Failure to obtain spousal acknowledgment may expose the Company to claims by a non-member spouse.</w:t>
      </w:r>
    </w:p>
    <w:p>
      <w:pPr>
        <w:pStyle w:val="SH"/>
      </w:pPr>
      <w:r>
        <w:rPr>
          <w:rFonts w:ascii="Times New Roman" w:cs="Times New Roman" w:eastAsia="Times New Roman" w:hAnsi="Times New Roman"/>
          <w:b/>
          <w:bCs/>
          <w:sz w:val="24"/>
          <w:szCs w:val="24"/>
        </w:rPr>
        <w:t xml:space="preserve">7.05  Succession Planning.</w:t>
      </w:r>
    </w:p>
    <w:p>
      <w:pPr>
        <w:pStyle w:val="BJ"/>
      </w:pPr>
      <w:r>
        <w:rPr>
          <w:rFonts w:ascii="Times New Roman" w:cs="Times New Roman" w:eastAsia="Times New Roman" w:hAnsi="Times New Roman"/>
          <w:sz w:val="24"/>
          <w:szCs w:val="24"/>
        </w:rPr>
        <w:t xml:space="preserve">Upon death or incapacity of the sole Member, the Company is at risk of dissolving under RCW 25.15.265 if no successor is admitted within 90 days. The sole Member is strongly encouraged to designate a successor or provide a succession plan.</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under RCW 25.15.131 upon: (a) the Member's express will to withdraw; (b) transfer of all transferable interest; (c) expulsion; (d) certain bankruptcy filings; (e) death or incapacity; or (f) judicial dissociation.</w:t>
      </w:r>
    </w:p>
    <w:p>
      <w:pPr>
        <w:pStyle w:val="SH"/>
      </w:pPr>
      <w:r>
        <w:rPr>
          <w:rFonts w:ascii="Times New Roman" w:cs="Times New Roman" w:eastAsia="Times New Roman" w:hAnsi="Times New Roman"/>
          <w:b/>
          <w:bCs/>
          <w:sz w:val="24"/>
          <w:szCs w:val="24"/>
        </w:rPr>
        <w:t xml:space="preserve">8.02  Effect of Dissociation.</w:t>
      </w:r>
    </w:p>
    <w:p>
      <w:pPr>
        <w:pStyle w:val="BJ"/>
      </w:pPr>
      <w:r>
        <w:rPr>
          <w:rFonts w:ascii="Times New Roman" w:cs="Times New Roman" w:eastAsia="Times New Roman" w:hAnsi="Times New Roman"/>
          <w:sz w:val="24"/>
          <w:szCs w:val="24"/>
        </w:rPr>
        <w:t xml:space="preserve">Upon dissociation, the Member loses all management rights and voting authority and holds only the Transferable Interest. The Company does NOT owe an automatic buy-out payment unless agreed in this Agreement.</w:t>
      </w:r>
    </w:p>
    <w:p>
      <w:pPr>
        <w:pStyle w:val="SH"/>
      </w:pPr>
      <w:r>
        <w:rPr>
          <w:rFonts w:ascii="Times New Roman" w:cs="Times New Roman" w:eastAsia="Times New Roman" w:hAnsi="Times New Roman"/>
          <w:b/>
          <w:bCs/>
          <w:sz w:val="24"/>
          <w:szCs w:val="24"/>
        </w:rPr>
        <w:t xml:space="preserve">8.03  Effect — Single Member.</w:t>
      </w:r>
    </w:p>
    <w:p>
      <w:pPr>
        <w:pStyle w:val="BJ"/>
      </w:pPr>
      <w:r>
        <w:rPr>
          <w:rFonts w:ascii="Times New Roman" w:cs="Times New Roman" w:eastAsia="Times New Roman" w:hAnsi="Times New Roman"/>
          <w:sz w:val="24"/>
          <w:szCs w:val="24"/>
        </w:rPr>
        <w:t xml:space="preserve">The sole Member's dissociation may trigger dissolution under RCW 25.15.265 if no successor is admitted within 90 days. The sole Member should designate a successor before dissociation.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RCW 25.15.265:</w:t>
      </w:r>
    </w:p>
    <w:p>
      <w:pPr>
        <w:pStyle w:val="BI"/>
      </w:pPr>
      <w:r>
        <w:rPr>
          <w:rFonts w:ascii="Times New Roman" w:cs="Times New Roman" w:eastAsia="Times New Roman" w:hAnsi="Times New Roman"/>
          <w:sz w:val="24"/>
          <w:szCs w:val="24"/>
        </w:rPr>
        <w:t xml:space="preserve">(a) An event or circumstance specified in this Agreement or the Certificate of Formation;</w:t>
      </w:r>
    </w:p>
    <w:p>
      <w:pPr>
        <w:pStyle w:val="BI"/>
      </w:pPr>
      <w:r>
        <w:rPr>
          <w:rFonts w:ascii="Times New Roman" w:cs="Times New Roman" w:eastAsia="Times New Roman" w:hAnsi="Times New Roman"/>
          <w:sz w:val="24"/>
          <w:szCs w:val="24"/>
        </w:rPr>
        <w:t xml:space="preserve">(b) Consent of the sole Member to dissolve;</w:t>
      </w:r>
    </w:p>
    <w:p>
      <w:pPr>
        <w:pStyle w:val="BI"/>
      </w:pPr>
      <w:r>
        <w:rPr>
          <w:rFonts w:ascii="Times New Roman" w:cs="Times New Roman" w:eastAsia="Times New Roman" w:hAnsi="Times New Roman"/>
          <w:sz w:val="24"/>
          <w:szCs w:val="24"/>
        </w:rPr>
        <w:t xml:space="preserve">(c) Ninety (90) consecutive days with no members and no new member admitted — dissolution occurs automatically under RCW 25.15.265;</w:t>
      </w:r>
    </w:p>
    <w:p>
      <w:pPr>
        <w:pStyle w:val="BI"/>
      </w:pPr>
      <w:r>
        <w:rPr>
          <w:rFonts w:ascii="Times New Roman" w:cs="Times New Roman" w:eastAsia="Times New Roman" w:hAnsi="Times New Roman"/>
          <w:sz w:val="24"/>
          <w:szCs w:val="24"/>
        </w:rPr>
        <w:t xml:space="preserve">(d) Judicial dissolution under RCW 25.15.274 — nonwaivable under RCW 25.15.018;</w:t>
      </w:r>
    </w:p>
    <w:p>
      <w:pPr>
        <w:pStyle w:val="BI"/>
      </w:pPr>
      <w:r>
        <w:rPr>
          <w:rFonts w:ascii="Times New Roman" w:cs="Times New Roman" w:eastAsia="Times New Roman" w:hAnsi="Times New Roman"/>
          <w:sz w:val="24"/>
          <w:szCs w:val="24"/>
        </w:rPr>
        <w:t xml:space="preserve">(e) Administrative dissolution by the Washington Secretary of State for failure to file the Annual Report or maintain a registered agent.</w:t>
      </w:r>
    </w:p>
    <w:p>
      <w:pPr>
        <w:pStyle w:val="SH"/>
      </w:pPr>
      <w:r>
        <w:rPr>
          <w:rFonts w:ascii="Times New Roman" w:cs="Times New Roman" w:eastAsia="Times New Roman" w:hAnsi="Times New Roman"/>
          <w:b/>
          <w:bCs/>
          <w:sz w:val="24"/>
          <w:szCs w:val="24"/>
        </w:rPr>
        <w:t xml:space="preserve">9.02  Continuation After Dissolution.</w:t>
      </w:r>
    </w:p>
    <w:p>
      <w:pPr>
        <w:pStyle w:val="BJ"/>
      </w:pPr>
      <w:r>
        <w:rPr>
          <w:rFonts w:ascii="Times New Roman" w:cs="Times New Roman" w:eastAsia="Times New Roman" w:hAnsi="Times New Roman"/>
          <w:sz w:val="24"/>
          <w:szCs w:val="24"/>
        </w:rPr>
        <w:t xml:space="preserve">Dissolution does not terminate the Company's existence. The Company continues solely for winding up under RCW 25.15.297 — mandatory winding-up obligations are nonwaivable under RCW 25.15.018.</w:t>
      </w:r>
    </w:p>
    <w:p>
      <w:pPr>
        <w:pStyle w:val="SH"/>
      </w:pPr>
      <w:r>
        <w:rPr>
          <w:rFonts w:ascii="Times New Roman" w:cs="Times New Roman" w:eastAsia="Times New Roman" w:hAnsi="Times New Roman"/>
          <w:b/>
          <w:bCs/>
          <w:sz w:val="24"/>
          <w:szCs w:val="24"/>
        </w:rPr>
        <w:t xml:space="preserve">9.03  Winding Up.</w:t>
      </w:r>
    </w:p>
    <w:p>
      <w:pPr>
        <w:pStyle w:val="BJ"/>
      </w:pPr>
      <w:r>
        <w:rPr>
          <w:rFonts w:ascii="Times New Roman" w:cs="Times New Roman" w:eastAsia="Times New Roman" w:hAnsi="Times New Roman"/>
          <w:sz w:val="24"/>
          <w:szCs w:val="24"/>
        </w:rPr>
        <w:t xml:space="preserve">Upon dissolution, the Company shall be wound up by the sole Member, or upon application, by a person appointed by a Washington court. During winding up: (a) collect all amounts owed; (b) pay and discharge all debts; (c) distribute remaining assets per Capital Account balances and then ownership percentages.</w:t>
      </w:r>
    </w:p>
    <w:p>
      <w:pPr>
        <w:pStyle w:val="SH"/>
      </w:pPr>
      <w:r>
        <w:rPr>
          <w:rFonts w:ascii="Times New Roman" w:cs="Times New Roman" w:eastAsia="Times New Roman" w:hAnsi="Times New Roman"/>
          <w:b/>
          <w:bCs/>
          <w:sz w:val="24"/>
          <w:szCs w:val="24"/>
        </w:rPr>
        <w:t xml:space="preserve">9.04  Certificate of Dissolution.</w:t>
      </w:r>
    </w:p>
    <w:p>
      <w:pPr>
        <w:pStyle w:val="BJ"/>
      </w:pPr>
      <w:r>
        <w:rPr>
          <w:rFonts w:ascii="Times New Roman" w:cs="Times New Roman" w:eastAsia="Times New Roman" w:hAnsi="Times New Roman"/>
          <w:sz w:val="24"/>
          <w:szCs w:val="24"/>
        </w:rPr>
        <w:t xml:space="preserve">Upon completion of winding up, the Company shall file appropriate termination documents with the Washington Secretary of State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Disregarded entity (default for single-member LLC — income reported on owner's individual return)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Washington State Tax — No Income Tax; B&amp;O Tax Applies.</w:t>
      </w:r>
    </w:p>
    <w:p>
      <w:pPr>
        <w:pStyle w:val="BJ"/>
      </w:pPr>
      <w:r>
        <w:rPr>
          <w:rFonts w:ascii="Times New Roman" w:cs="Times New Roman" w:eastAsia="Times New Roman" w:hAnsi="Times New Roman"/>
          <w:sz w:val="24"/>
          <w:szCs w:val="24"/>
        </w:rPr>
        <w:t xml:space="preserve">Washington has NO state personal income tax, NO corporate income tax, and NO franchise tax on LLCs. However, Washington's Business and Occupation (B&amp;O) tax applies to the Company's gross receipts at rates generally between approximately 0.471% and 1.8% depending on classification. Local B&amp;O taxes may also apply. The Company shall timely file excise tax returns with the Washington DOR through MyDOR.</w:t>
      </w:r>
    </w:p>
    <w:p>
      <w:pPr>
        <w:pStyle w:val="SH"/>
      </w:pPr>
      <w:r>
        <w:rPr>
          <w:rFonts w:ascii="Times New Roman" w:cs="Times New Roman" w:eastAsia="Times New Roman" w:hAnsi="Times New Roman"/>
          <w:b/>
          <w:bCs/>
          <w:sz w:val="24"/>
          <w:szCs w:val="24"/>
        </w:rPr>
        <w:t xml:space="preserve">10.03  EIN and UBI.</w:t>
      </w:r>
    </w:p>
    <w:p>
      <w:pPr>
        <w:pStyle w:val="BJ"/>
      </w:pPr>
      <w:r>
        <w:rPr>
          <w:rFonts w:ascii="Times New Roman" w:cs="Times New Roman" w:eastAsia="Times New Roman" w:hAnsi="Times New Roman"/>
          <w:sz w:val="24"/>
          <w:szCs w:val="24"/>
        </w:rPr>
        <w:t xml:space="preserve">The Company's federal EIN and Washington UBI (Unified Business Identifier) are:</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BJ"/>
      </w:pPr>
      <w:r>
        <w:rPr>
          <w:rFonts w:ascii="Times New Roman" w:cs="Times New Roman" w:eastAsia="Times New Roman" w:hAnsi="Times New Roman"/>
          <w:sz w:val="24"/>
          <w:szCs w:val="24"/>
        </w:rPr>
        <w:t xml:space="preserve">The Company's Washington Unified Business Identifier (UBI) number:</w:t>
      </w:r>
    </w:p>
    <w:p>
      <w:pPr>
        <w:pStyle w:val="BJ"/>
      </w:pPr>
      <w:r>
        <w:rPr>
          <w:rFonts w:ascii="Times New Roman" w:cs="Times New Roman" w:eastAsia="Times New Roman" w:hAnsi="Times New Roman"/>
          <w:sz w:val="24"/>
          <w:szCs w:val="24"/>
        </w:rPr>
        <w:t xml:space="preserve">UBI Number: </w:t>
      </w:r>
      <w:r>
        <w:rPr>
          <w:rFonts w:ascii="Times New Roman" w:cs="Times New Roman" w:eastAsia="Times New Roman" w:hAnsi="Times New Roman"/>
          <w:color w:val="2244AA"/>
          <w:sz w:val="24"/>
          <w:szCs w:val="24"/>
          <w:u w:val="single"/>
        </w:rPr>
        <w:t xml:space="preserve">[WA UBI number]</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Tax Elections.</w:t>
      </w:r>
    </w:p>
    <w:p>
      <w:pPr>
        <w:pStyle w:val="BJ"/>
      </w:pPr>
      <w:r>
        <w:rPr>
          <w:rFonts w:ascii="Times New Roman" w:cs="Times New Roman" w:eastAsia="Times New Roman" w:hAnsi="Times New Roman"/>
          <w:sz w:val="24"/>
          <w:szCs w:val="24"/>
        </w:rPr>
        <w:t xml:space="preserve">All federal tax elections materially affecting the Company's tax treatment shall be made by the sole Member and documented in writing.</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w:t>
      </w:r>
    </w:p>
    <w:p>
      <w:pPr>
        <w:pStyle w:val="BJ"/>
      </w:pPr>
      <w:r>
        <w:rPr>
          <w:rFonts w:ascii="Times New Roman" w:cs="Times New Roman" w:eastAsia="Times New Roman" w:hAnsi="Times New Roman"/>
          <w:sz w:val="24"/>
          <w:szCs w:val="24"/>
        </w:rPr>
        <w:t xml:space="preserve">OVERRIDE OF RCW 25.15.121 UNANIMOUS CONSENT FOR AMENDMENTS: Under Washington law, amending this agreement requires unanimous consent by default. This Agreement overrides that default: amendments require approval by Members holding at least sixty-six and two-thirds percent (66.67%) of total ownership interests (as the sole Member). All amendments shall be in writing, signed by the requisite Members, and attached to this Agreement.</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Washington, including Chapter 25.15 RCW. Washington governing law is nonwaivable under RCW 25.15.018 and RCW 25.15.033.</w:t>
      </w:r>
    </w:p>
    <w:p>
      <w:pPr>
        <w:pStyle w:val="SH"/>
      </w:pPr>
      <w:r>
        <w:rPr>
          <w:rFonts w:ascii="Times New Roman" w:cs="Times New Roman" w:eastAsia="Times New Roman" w:hAnsi="Times New Roman"/>
          <w:b/>
          <w:bCs/>
          <w:sz w:val="24"/>
          <w:szCs w:val="24"/>
        </w:rPr>
        <w:t xml:space="preserve">11.03  Community Property.</w:t>
      </w:r>
    </w:p>
    <w:p>
      <w:pPr>
        <w:pStyle w:val="BJ"/>
      </w:pPr>
      <w:r>
        <w:rPr>
          <w:rFonts w:ascii="Times New Roman" w:cs="Times New Roman" w:eastAsia="Times New Roman" w:hAnsi="Times New Roman"/>
          <w:sz w:val="24"/>
          <w:szCs w:val="24"/>
        </w:rPr>
        <w:t xml:space="preserve">Washington is a community property state under RCW 26.16. Each married Member or Member in a registered domestic partnership should execute the Spousal Acknowledgment in Exhibit 3. A Member's LLC interest may be community property, and the non-member spouse may have rights in that interest.</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the county of the Company's principal office,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the county of the Company's principal office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Washington state or federal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RCW 25.15.006(8) ORAL/IMPLIED AGREEMENT RISK: Washington law recognizes that a limited liability company agreement can be 'oral, implied, in a record, or in any combination.' Prior verbal agreements, email threads, or patterns of conduct may be treated as enforceable LLC agreement terms. This Section expressly negates that risk: THIS WRITTEN AGREEMENT, together with the Certificate of Formation and all exhibits and amendments signed in writing, constitutes the ENTIRE, COMPLETE, AND EXCLUSIVE limited liability company agreement of the Company and supersedes ALL prior and contemporaneous oral, implied, written, email, electronic, or other understandings and arrangements,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Washington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160" w:before="240"/>
        <w:jc w:val="center"/>
      </w:pPr>
      <w:r>
        <w:rPr>
          <w:rFonts w:ascii="Times New Roman" w:cs="Times New Roman" w:eastAsia="Times New Roman" w:hAnsi="Times New Roman"/>
          <w:b/>
          <w:bCs/>
          <w:sz w:val="26"/>
          <w:szCs w:val="26"/>
        </w:rPr>
        <w:t xml:space="preserve">CERTIFICATION OF SOLE MEMBER</w:t>
      </w:r>
    </w:p>
    <w:p>
      <w:pPr>
        <w:pStyle w:val="BJ"/>
      </w:pPr>
      <w:r>
        <w:rPr>
          <w:rFonts w:ascii="Times New Roman" w:cs="Times New Roman" w:eastAsia="Times New Roman" w:hAnsi="Times New Roman"/>
          <w:sz w:val="24"/>
          <w:szCs w:val="24"/>
        </w:rPr>
        <w:t xml:space="preserve">The undersigned, being the sole Member of the Company, hereby certifies that: (1) this Agreement was adopted as the complete limited liability company agreement effective as of the date in Section 1.08; (2) Exhibit 1 accurately reflects the sole Member's Capital Contribution; (3) the Certificate of Formation has been filed with the Washington Secretary of State; (4) the Initial Report has been or will be filed within 120 days; and (5) the sole Member has full authority to execute this Agreement.</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 of Sole Member</w:t>
      </w:r>
    </w:p>
    <w:p>
      <w:pPr>
        <w:spacing w:after="120" w:before="0"/>
      </w:pPr>
    </w:p>
    <w:p>
      <w:pPr>
        <w:pStyle w:val="BJ"/>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pPr>
        <w:pStyle w:val="BJ"/>
      </w:pPr>
      <w:r>
        <w:rPr>
          <w:rFonts w:ascii="Times New Roman" w:cs="Times New Roman" w:eastAsia="Times New Roman" w:hAnsi="Times New Roman"/>
          <w:sz w:val="24"/>
          <w:szCs w:val="24"/>
        </w:rPr>
        <w:t xml:space="preserve">Capacity: </w:t>
      </w:r>
      <w:r>
        <w:rPr>
          <w:rFonts w:ascii="Times New Roman" w:cs="Times New Roman" w:eastAsia="Times New Roman" w:hAnsi="Times New Roman"/>
          <w:color w:val="2244AA"/>
          <w:sz w:val="24"/>
          <w:szCs w:val="24"/>
          <w:u w:val="single"/>
        </w:rPr>
        <w:t xml:space="preserve">[Sole Member]</w:t>
      </w:r>
    </w:p>
    <w:p>
      <w:r>
        <w:br w:type="page"/>
      </w:r>
    </w:p>
    <w:p>
      <w:pPr>
        <w:spacing w:after="80" w:before="240"/>
        <w:jc w:val="center"/>
      </w:pPr>
      <w:r>
        <w:rPr>
          <w:rFonts w:ascii="Times New Roman" w:cs="Times New Roman" w:eastAsia="Times New Roman" w:hAnsi="Times New Roman"/>
          <w:b/>
          <w:bCs/>
          <w:sz w:val="24"/>
          <w:szCs w:val="24"/>
        </w:rPr>
        <w:t xml:space="preserve">EXHIBIT 1 — INITIAL CAPITAL CONTRIBUTION</w:t>
      </w:r>
    </w:p>
    <w:p>
      <w:pPr>
        <w:pStyle w:val="BJ"/>
      </w:pPr>
      <w:r>
        <w:rPr>
          <w:rFonts w:ascii="Times New Roman" w:cs="Times New Roman" w:eastAsia="Times New Roman" w:hAnsi="Times New Roman"/>
          <w:sz w:val="24"/>
          <w:szCs w:val="24"/>
        </w:rPr>
        <w:t xml:space="preserve">The following sets forth the sole Member's initial Capital Contribution.</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1700"/>
        <w:gridCol w:w="17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1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Contribution Amount</w:t>
            </w:r>
          </w:p>
        </w:tc>
        <w:tc>
          <w:tcPr>
            <w:tcW w:type="dxa" w:w="17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Form of Contribution</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bl>
    <w:p>
      <w:pPr>
        <w:spacing w:after="80" w:before="0"/>
      </w:pPr>
    </w:p>
    <w:p>
      <w:r>
        <w:rPr>
          <w:rFonts w:ascii="Times New Roman" w:cs="Times New Roman" w:eastAsia="Times New Roman" w:hAnsi="Times New Roman"/>
          <w:i/>
          <w:iCs/>
          <w:sz w:val="20"/>
          <w:szCs w:val="20"/>
        </w:rPr>
        <w:t xml:space="preserve">(Attach additional sheet if needed)</w:t>
      </w:r>
    </w:p>
    <w:p>
      <w:r>
        <w:br w:type="page"/>
      </w:r>
    </w:p>
    <w:p>
      <w:pPr>
        <w:spacing w:after="80" w:before="240"/>
        <w:jc w:val="center"/>
      </w:pPr>
      <w:r>
        <w:rPr>
          <w:rFonts w:ascii="Times New Roman" w:cs="Times New Roman" w:eastAsia="Times New Roman" w:hAnsi="Times New Roman"/>
          <w:b/>
          <w:bCs/>
          <w:sz w:val="24"/>
          <w:szCs w:val="24"/>
        </w:rPr>
        <w:t xml:space="preserve">EXHIBIT 2 — BANK RESOLUTION</w:t>
      </w:r>
    </w:p>
    <w:p>
      <w:pPr>
        <w:pStyle w:val="BJ"/>
      </w:pPr>
      <w:r>
        <w:rPr>
          <w:rFonts w:ascii="Times New Roman" w:cs="Times New Roman" w:eastAsia="Times New Roman" w:hAnsi="Times New Roman"/>
          <w:sz w:val="24"/>
          <w:szCs w:val="24"/>
        </w:rPr>
        <w:t xml:space="preserve">RESOLVED, that the Company is authorized to open and maintain bank and financial accounts, and that the following individual(s) are authorized to sign checks, make deposits, and otherwise transact business on behalf of the Company:</w:t>
      </w:r>
    </w:p>
    <w:p>
      <w:pPr>
        <w:spacing w:after="100" w:before="0"/>
      </w:pPr>
    </w:p>
    <w:p>
      <w:pPr>
        <w:pStyle w:val="BJ"/>
      </w:pPr>
      <w:r>
        <w:rPr>
          <w:rFonts w:ascii="Times New Roman" w:cs="Times New Roman" w:eastAsia="Times New Roman" w:hAnsi="Times New Roman"/>
          <w:sz w:val="24"/>
          <w:szCs w:val="24"/>
        </w:rPr>
        <w:t xml:space="preserve">Authorized Signatory 1: </w:t>
      </w:r>
      <w:r>
        <w:rPr>
          <w:rFonts w:ascii="Times New Roman" w:cs="Times New Roman" w:eastAsia="Times New Roman" w:hAnsi="Times New Roman"/>
          <w:color w:val="2244AA"/>
          <w:sz w:val="24"/>
          <w:szCs w:val="24"/>
          <w:u w:val="single"/>
        </w:rPr>
        <w:t xml:space="preserve">[Name]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[Sole Member]</w:t>
      </w:r>
    </w:p>
    <w:p>
      <w:pPr>
        <w:pStyle w:val="BJ"/>
      </w:pPr>
      <w:r>
        <w:rPr>
          <w:rFonts w:ascii="Times New Roman" w:cs="Times New Roman" w:eastAsia="Times New Roman" w:hAnsi="Times New Roman"/>
          <w:sz w:val="24"/>
          <w:szCs w:val="24"/>
        </w:rPr>
        <w:t xml:space="preserve">Authorized Signatory 2: </w:t>
      </w:r>
      <w:r>
        <w:rPr>
          <w:rFonts w:ascii="Times New Roman" w:cs="Times New Roman" w:eastAsia="Times New Roman" w:hAnsi="Times New Roman"/>
          <w:color w:val="2244AA"/>
          <w:sz w:val="24"/>
          <w:szCs w:val="24"/>
          <w:u w:val="single"/>
        </w:rPr>
        <w:t xml:space="preserve">[Name (if applicable)]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[Title]</w:t>
      </w:r>
    </w:p>
    <w:p>
      <w:pPr>
        <w:spacing w:after="120" w:before="0"/>
      </w:pPr>
    </w:p>
    <w:p>
      <w:pPr>
        <w:pStyle w:val="BJ"/>
      </w:pPr>
      <w:r>
        <w:rPr>
          <w:rFonts w:ascii="Times New Roman" w:cs="Times New Roman" w:eastAsia="Times New Roman" w:hAnsi="Times New Roman"/>
          <w:sz w:val="24"/>
          <w:szCs w:val="24"/>
        </w:rPr>
        <w:t xml:space="preserve">FURTHER RESOLVED, that the Company's operating account shall be maintained at:</w:t>
      </w:r>
    </w:p>
    <w:p>
      <w:pPr>
        <w:pStyle w:val="BJ"/>
      </w:pPr>
      <w:r>
        <w:rPr>
          <w:rFonts w:ascii="Times New Roman" w:cs="Times New Roman" w:eastAsia="Times New Roman" w:hAnsi="Times New Roman"/>
          <w:sz w:val="24"/>
          <w:szCs w:val="24"/>
        </w:rPr>
        <w:t xml:space="preserve">Bank Name: </w:t>
      </w:r>
      <w:r>
        <w:rPr>
          <w:rFonts w:ascii="Times New Roman" w:cs="Times New Roman" w:eastAsia="Times New Roman" w:hAnsi="Times New Roman"/>
          <w:color w:val="2244AA"/>
          <w:sz w:val="24"/>
          <w:szCs w:val="24"/>
          <w:u w:val="single"/>
        </w:rPr>
        <w:t xml:space="preserve">[Bank name]</w:t>
      </w:r>
    </w:p>
    <w:p>
      <w:pPr>
        <w:pStyle w:val="BJ"/>
      </w:pPr>
      <w:r>
        <w:rPr>
          <w:rFonts w:ascii="Times New Roman" w:cs="Times New Roman" w:eastAsia="Times New Roman" w:hAnsi="Times New Roman"/>
          <w:sz w:val="24"/>
          <w:szCs w:val="24"/>
        </w:rPr>
        <w:t xml:space="preserve">Branch Address: </w:t>
      </w:r>
      <w:r>
        <w:rPr>
          <w:rFonts w:ascii="Times New Roman" w:cs="Times New Roman" w:eastAsia="Times New Roman" w:hAnsi="Times New Roman"/>
          <w:color w:val="2244AA"/>
          <w:sz w:val="24"/>
          <w:szCs w:val="24"/>
          <w:u w:val="single"/>
        </w:rPr>
        <w:t xml:space="preserve">[Address]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Sole Member Signature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r>
        <w:br w:type="page"/>
      </w:r>
    </w:p>
    <w:p>
      <w:pPr>
        <w:spacing w:after="80" w:before="240"/>
        <w:jc w:val="center"/>
      </w:pPr>
      <w:r>
        <w:rPr>
          <w:rFonts w:ascii="Times New Roman" w:cs="Times New Roman" w:eastAsia="Times New Roman" w:hAnsi="Times New Roman"/>
          <w:b/>
          <w:bCs/>
          <w:sz w:val="24"/>
          <w:szCs w:val="24"/>
        </w:rPr>
        <w:t xml:space="preserve">EXHIBIT 3 — SPOUSAL ACKNOWLEDGMENT (COMMUNITY PROPERTY)</w:t>
      </w:r>
    </w:p>
    <w:p>
      <w:pPr>
        <w:pBdr>
          <w:bottom w:val="single" w:color="AAAAAA" w:sz="6" w:space="1"/>
        </w:pBdr>
      </w:pPr>
    </w:p>
    <w:p>
      <w:pPr>
        <w:spacing w:after="80" w:before="0"/>
      </w:pPr>
    </w:p>
    <w:p>
      <w:pPr>
        <w:pStyle w:val="BJ"/>
      </w:pPr>
      <w:r>
        <w:rPr>
          <w:rFonts w:ascii="Times New Roman" w:cs="Times New Roman" w:eastAsia="Times New Roman" w:hAnsi="Times New Roman"/>
          <w:sz w:val="24"/>
          <w:szCs w:val="24"/>
        </w:rPr>
        <w:t xml:space="preserve">WASHINGTON COMMUNITY PROPERTY NOTICE: Washington is a community property state under RCW 26.16. A married member's LLC interest may constitute community property, and the non-member spouse may have rights in that interest. Each married Member or Member in a registered domestic partnership should have their spouse/domestic partner sign this acknowledgment.</w:t>
      </w:r>
    </w:p>
    <w:p>
      <w:pPr>
        <w:spacing w:after="120" w:before="0"/>
      </w:pPr>
    </w:p>
    <w:p>
      <w:pPr>
        <w:pStyle w:val="SH"/>
        <w:spacing w:after="120" w:before="240"/>
      </w:pPr>
      <w:r>
        <w:rPr>
          <w:rFonts w:ascii="Times New Roman" w:cs="Times New Roman" w:eastAsia="Times New Roman" w:hAnsi="Times New Roman"/>
          <w:b/>
          <w:bCs/>
          <w:sz w:val="24"/>
          <w:szCs w:val="24"/>
        </w:rPr>
        <w:t xml:space="preserve">SPOUSAL ACKNOWLEDGMENT — MEMBER 1</w:t>
      </w:r>
    </w:p>
    <w:p>
      <w:pPr>
        <w:pStyle w:val="BJ"/>
      </w:pPr>
      <w:r>
        <w:rPr>
          <w:rFonts w:ascii="Times New Roman" w:cs="Times New Roman" w:eastAsia="Times New Roman" w:hAnsi="Times New Roman"/>
          <w:sz w:val="24"/>
          <w:szCs w:val="24"/>
        </w:rPr>
        <w:t xml:space="preserve">The undersigned spouse/domestic partner of Member 1 acknowledges and agrees that: (1) the Member's interest in [Company Name] LLC is and shall remain the separate property of the Member, or I have been compensated for any community property interest; (2) I consent to the terms of this Operating Agreement including transfer restrictions; and (3) I agree to be bound by the terms of this Agreement as they relate to any interest I may have in the Member's LLC interest.</w:t>
      </w:r>
    </w:p>
    <w:p>
      <w:pPr>
        <w:pStyle w:val="BJ"/>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Spouse/Partner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Spouse/Domestic Partner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00" w:before="0"/>
      </w:pPr>
    </w:p>
    <w:p>
      <w:pPr>
        <w:pStyle w:val="SH"/>
        <w:spacing w:after="120" w:before="240"/>
      </w:pPr>
      <w:r>
        <w:rPr>
          <w:rFonts w:ascii="Times New Roman" w:cs="Times New Roman" w:eastAsia="Times New Roman" w:hAnsi="Times New Roman"/>
          <w:b/>
          <w:bCs/>
          <w:sz w:val="24"/>
          <w:szCs w:val="24"/>
        </w:rPr>
        <w:t xml:space="preserve">SPOUSAL ACKNOWLEDGMENT — MEMBER 2</w:t>
      </w:r>
    </w:p>
    <w:p>
      <w:pPr>
        <w:pStyle w:val="BJ"/>
      </w:pPr>
      <w:r>
        <w:rPr>
          <w:rFonts w:ascii="Times New Roman" w:cs="Times New Roman" w:eastAsia="Times New Roman" w:hAnsi="Times New Roman"/>
          <w:sz w:val="24"/>
          <w:szCs w:val="24"/>
        </w:rPr>
        <w:t xml:space="preserve">The undersigned spouse/domestic partner of Member 2 acknowledges and agrees that: (1) the Member's interest in [Company Name] LLC is and shall remain the separate property of the Member, or I have been compensated for any community property interest; (2) I consent to the terms of this Operating Agreement including transfer restrictions; and (3) I agree to be bound by the terms of this Agreement as they relate to any interest I may have in the Member's LLC interest.</w:t>
      </w:r>
    </w:p>
    <w:p>
      <w:pPr>
        <w:pStyle w:val="BJ"/>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Spouse/Partner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Address: </w:t>
      </w: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WA XXXXX]</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Spouse/Domestic Partner Signature</w:t>
      </w:r>
    </w:p>
    <w:p>
      <w:pPr>
        <w:spacing w:after="60" w:before="80"/>
      </w:pPr>
      <w:r>
        <w:rPr>
          <w:rFonts w:ascii="Times New Roman" w:cs="Times New Roman" w:eastAsia="Times New Roman" w:hAnsi="Times New Roman"/>
          <w:sz w:val="22"/>
          <w:szCs w:val="22"/>
        </w:rPr>
        <w:t xml:space="preserve">Date:  ___________________________________</w:t>
      </w:r>
    </w:p>
    <w:p>
      <w:pPr>
        <w:spacing w:after="200" w:before="0"/>
      </w:pPr>
    </w:p>
    <w:p>
      <w:r>
        <w:rPr>
          <w:rFonts w:ascii="Times New Roman" w:cs="Times New Roman" w:eastAsia="Times New Roman" w:hAnsi="Times New Roman"/>
          <w:i/>
          <w:iCs/>
          <w:sz w:val="20"/>
          <w:szCs w:val="20"/>
        </w:rPr>
        <w:t xml:space="preserve">(Attach additional Spousal Acknowledgment pages as needed)</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Washington LLC Operating Agreement template is provided by Boost Suite for informational and general reference purposes only. It does not constitute legal advice and does not create an attorney-client relationship. This template is based on Chapter 25.15 RCW (Washington Limited Liability Company Act) and Chapter 23.95 RCW. Washington-specific issues include: the oral/implied LLC agreement risk (RCW 25.15.006(8)); community property (RCW 26.16); statutory apparent authority (RCW 25.15.151 and .154); veil-piercing (RCW 25.15.061, Chadwick Farms); B&amp;O gross-receipts tax; and 2026 changes to RCW 23.95.255. Laws may change. You should consult a licensed Washington attorney. The Washington State Bar Association (wsba.org) can connect you with a licensed Washington business attorney. Boost Suite makes no representation that this template is suitable for your specific circumstances.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Washington LLC Resources:</w:t>
      </w:r>
    </w:p>
    <w:p>
      <w:pPr>
        <w:pStyle w:val="BJ"/>
      </w:pPr>
      <w:r>
        <w:rPr>
          <w:rFonts w:ascii="Times New Roman" w:cs="Times New Roman" w:eastAsia="Times New Roman" w:hAnsi="Times New Roman"/>
          <w:sz w:val="22"/>
          <w:szCs w:val="22"/>
        </w:rPr>
        <w:t xml:space="preserve">→ </w:t>
      </w:r>
      <w:hyperlink w:history="1" r:id="rIdiqyduhrk9w9gfsxgglzfq">
        <w:r>
          <w:rPr>
            <w:rStyle w:val="Hyperlink"/>
            <w:rFonts w:ascii="Times New Roman" w:cs="Times New Roman" w:eastAsia="Times New Roman" w:hAnsi="Times New Roman"/>
            <w:color w:val="1155CC"/>
            <w:sz w:val="22"/>
            <w:szCs w:val="22"/>
            <w:u w:val="single"/>
          </w:rPr>
          <w:t xml:space="preserve">boostsuite.com/llc-operating-agreement/washington/</w:t>
        </w:r>
      </w:hyperlink>
    </w:p>
    <w:p>
      <w:pPr>
        <w:pStyle w:val="BJ"/>
      </w:pPr>
      <w:r>
        <w:rPr>
          <w:rFonts w:ascii="Times New Roman" w:cs="Times New Roman" w:eastAsia="Times New Roman" w:hAnsi="Times New Roman"/>
          <w:sz w:val="22"/>
          <w:szCs w:val="22"/>
        </w:rPr>
        <w:t xml:space="preserve">→ </w:t>
      </w:r>
      <w:hyperlink w:history="1" r:id="rIdzbaqmorysg3bmcbyn-ate">
        <w:r>
          <w:rPr>
            <w:rStyle w:val="Hyperlink"/>
            <w:rFonts w:ascii="Times New Roman" w:cs="Times New Roman" w:eastAsia="Times New Roman" w:hAnsi="Times New Roman"/>
            <w:color w:val="1155CC"/>
            <w:sz w:val="22"/>
            <w:szCs w:val="22"/>
            <w:u w:val="single"/>
          </w:rPr>
          <w:t xml:space="preserve">boostsuite.com/how-to-start-an-llc/washington/</w:t>
        </w:r>
      </w:hyperlink>
    </w:p>
    <w:p>
      <w:pPr>
        <w:pStyle w:val="BJ"/>
      </w:pPr>
      <w:r>
        <w:rPr>
          <w:rFonts w:ascii="Times New Roman" w:cs="Times New Roman" w:eastAsia="Times New Roman" w:hAnsi="Times New Roman"/>
          <w:sz w:val="22"/>
          <w:szCs w:val="22"/>
        </w:rPr>
        <w:t xml:space="preserve">→ </w:t>
      </w:r>
      <w:hyperlink w:history="1" r:id="rIdemyx96uuj6-l94qddhbkc">
        <w:r>
          <w:rPr>
            <w:rStyle w:val="Hyperlink"/>
            <w:rFonts w:ascii="Times New Roman" w:cs="Times New Roman" w:eastAsia="Times New Roman" w:hAnsi="Times New Roman"/>
            <w:color w:val="1155CC"/>
            <w:sz w:val="22"/>
            <w:szCs w:val="22"/>
            <w:u w:val="single"/>
          </w:rPr>
          <w:t xml:space="preserve">boostsuite.com/how-to-start-an-llc/cost/washington/</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iqyduhrk9w9gfsxgglzfq" Type="http://schemas.openxmlformats.org/officeDocument/2006/relationships/hyperlink" Target="https://boostsuite.com/llc-operating-agreement/washington/" TargetMode="External"/><Relationship Id="rIdzbaqmorysg3bmcbyn-ate" Type="http://schemas.openxmlformats.org/officeDocument/2006/relationships/hyperlink" Target="https://boostsuite.com/how-to-start-an-llc/washington/" TargetMode="External"/><Relationship Id="rIdemyx96uuj6-l94qddhbkc" Type="http://schemas.openxmlformats.org/officeDocument/2006/relationships/hyperlink" Target="https://boostsuite.com/how-to-start-an-llc/cost/washingto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2026-04-29T06:50:36.894Z</dcterms:created>
  <dcterms:modified xsi:type="dcterms:W3CDTF">2026-04-29T06:50:36.896Z</dcterms:modified>
</cp:coreProperties>
</file>

<file path=docProps/custom.xml><?xml version="1.0" encoding="utf-8"?>
<Properties xmlns="http://schemas.openxmlformats.org/officeDocument/2006/custom-properties" xmlns:vt="http://schemas.openxmlformats.org/officeDocument/2006/docPropsVTypes"/>
</file>