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RHODE ISLAND LIMITED LIABILITY COMPANY</w:t>
      </w:r>
    </w:p>
    <w:p>
      <w:pPr>
        <w:spacing w:after="4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Rhode Island Limited Liability Company Act, R.I. Gen. Laws Title 7, Chapter 7-16</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is organized under the Rhode Island Limited Liability Company Act, Title 7, Chapter 7-16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 (must match Form 400 exactly, including "LLC," "L.L.C.," or "Limited Liability Company"):</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Form 400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Form 400 – Articles of Organization for a Domestic Limited Liability Company with the Rhode Island Department of State, Business Services Division under R.I. Gen. Laws § 7-16-5 and § 7-16-6. Filing fee: </w:t>
      </w:r>
      <w:r>
        <w:rPr>
          <w:rFonts w:ascii="Times New Roman" w:cs="Times New Roman" w:eastAsia="Times New Roman" w:hAnsi="Times New Roman"/>
          <w:b/>
          <w:bCs/>
          <w:i w:val="false"/>
          <w:iCs w:val="false"/>
          <w:color w:val="000000"/>
          <w:sz w:val="24"/>
          <w:szCs w:val="24"/>
        </w:rPr>
        <w:t xml:space="preserve">$150 (paper) or $156 (online)</w:t>
      </w:r>
      <w:r>
        <w:rPr>
          <w:rFonts w:ascii="Times New Roman" w:cs="Times New Roman" w:eastAsia="Times New Roman" w:hAnsi="Times New Roman"/>
          <w:b w:val="false"/>
          <w:bCs w:val="false"/>
          <w:i w:val="false"/>
          <w:iCs w:val="false"/>
          <w:color w:val="000000"/>
          <w:sz w:val="24"/>
          <w:szCs w:val="24"/>
        </w:rPr>
        <w:t xml:space="preserve"> (includes $6 enhanced service fee). This Agreement is NOT filed with the DOS.</w:t>
      </w:r>
    </w:p>
    <w:p>
      <w:pPr>
        <w:spacing w:after="60" w:before="120" w:line="276" w:lineRule="auto"/>
      </w:pPr>
      <w:r>
        <w:rPr>
          <w:rFonts w:ascii="Times New Roman" w:cs="Times New Roman" w:eastAsia="Times New Roman" w:hAnsi="Times New Roman"/>
          <w:b/>
          <w:bCs/>
          <w:color w:val="000000"/>
          <w:sz w:val="24"/>
          <w:szCs w:val="24"/>
        </w:rPr>
        <w:t xml:space="preserve">1.04  Operating Agreement — Written, Oral, or Sole-Member.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7-16-2(15)</w:t>
      </w:r>
      <w:r>
        <w:rPr>
          <w:rFonts w:ascii="Times New Roman" w:cs="Times New Roman" w:eastAsia="Times New Roman" w:hAnsi="Times New Roman"/>
          <w:b w:val="false"/>
          <w:bCs w:val="false"/>
          <w:i w:val="false"/>
          <w:iCs w:val="false"/>
          <w:color w:val="000000"/>
          <w:sz w:val="24"/>
          <w:szCs w:val="24"/>
        </w:rPr>
        <w:t xml:space="preserve">, an operating agreement means any </w:t>
      </w:r>
      <w:r>
        <w:rPr>
          <w:rFonts w:ascii="Times New Roman" w:cs="Times New Roman" w:eastAsia="Times New Roman" w:hAnsi="Times New Roman"/>
          <w:b/>
          <w:bCs/>
          <w:i w:val="false"/>
          <w:iCs w:val="false"/>
          <w:color w:val="000000"/>
          <w:sz w:val="24"/>
          <w:szCs w:val="24"/>
        </w:rPr>
        <w:t xml:space="preserve">written or oral agreement</w:t>
      </w:r>
      <w:r>
        <w:rPr>
          <w:rFonts w:ascii="Times New Roman" w:cs="Times New Roman" w:eastAsia="Times New Roman" w:hAnsi="Times New Roman"/>
          <w:b w:val="false"/>
          <w:bCs w:val="false"/>
          <w:i w:val="false"/>
          <w:iCs w:val="false"/>
          <w:color w:val="000000"/>
          <w:sz w:val="24"/>
          <w:szCs w:val="24"/>
        </w:rPr>
        <w:t xml:space="preserve"> of the members as to LLC affairs, and includes a document adopted by the sole member of a single-member LLC. Managers who are not members may also be parties. This Agreement is adopted in WRITTEN form for evidentiary clarity and banking. The Rhode Island Department of State does </w:t>
      </w:r>
      <w:r>
        <w:rPr>
          <w:rFonts w:ascii="Times New Roman" w:cs="Times New Roman" w:eastAsia="Times New Roman" w:hAnsi="Times New Roman"/>
          <w:b/>
          <w:bCs/>
          <w:i w:val="false"/>
          <w:iCs w:val="false"/>
          <w:color w:val="000000"/>
          <w:sz w:val="24"/>
          <w:szCs w:val="24"/>
        </w:rPr>
        <w:t xml:space="preserve">NOT record ownership information</w:t>
      </w:r>
      <w:r>
        <w:rPr>
          <w:rFonts w:ascii="Times New Roman" w:cs="Times New Roman" w:eastAsia="Times New Roman" w:hAnsi="Times New Roman"/>
          <w:b w:val="false"/>
          <w:bCs w:val="false"/>
          <w:i w:val="false"/>
          <w:iCs w:val="false"/>
          <w:color w:val="000000"/>
          <w:sz w:val="24"/>
          <w:szCs w:val="24"/>
        </w:rPr>
        <w:t xml:space="preserve">; this Agreement is the de facto ownership record.</w:t>
      </w:r>
    </w:p>
    <w:p>
      <w:pPr>
        <w:spacing w:after="60" w:before="120" w:line="276" w:lineRule="auto"/>
      </w:pPr>
      <w:r>
        <w:rPr>
          <w:rFonts w:ascii="Times New Roman" w:cs="Times New Roman" w:eastAsia="Times New Roman" w:hAnsi="Times New Roman"/>
          <w:b/>
          <w:bCs/>
          <w:color w:val="000000"/>
          <w:sz w:val="24"/>
          <w:szCs w:val="24"/>
        </w:rPr>
        <w:t xml:space="preserve">1.05  Rhode Island Does Not Track Ownership.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Rhode Island Department of State, Business Services Division's "LLC Ownership and Operating Agreements" brochure explicitly states that the Department does </w:t>
      </w:r>
      <w:r>
        <w:rPr>
          <w:rFonts w:ascii="Times New Roman" w:cs="Times New Roman" w:eastAsia="Times New Roman" w:hAnsi="Times New Roman"/>
          <w:b/>
          <w:bCs/>
          <w:i w:val="false"/>
          <w:iCs w:val="false"/>
          <w:color w:val="000000"/>
          <w:sz w:val="24"/>
          <w:szCs w:val="24"/>
        </w:rPr>
        <w:t xml:space="preserve">NOT record business ownership information</w:t>
      </w:r>
      <w:r>
        <w:rPr>
          <w:rFonts w:ascii="Times New Roman" w:cs="Times New Roman" w:eastAsia="Times New Roman" w:hAnsi="Times New Roman"/>
          <w:b w:val="false"/>
          <w:bCs w:val="false"/>
          <w:i w:val="false"/>
          <w:iCs w:val="false"/>
          <w:color w:val="000000"/>
          <w:sz w:val="24"/>
          <w:szCs w:val="24"/>
        </w:rPr>
        <w:t xml:space="preserve">. This Agreement is the primary evidence of membership, ownership percentages, and Capital Value for all Members.</w:t>
      </w:r>
    </w:p>
    <w:p>
      <w:pPr>
        <w:spacing w:after="60" w:before="120" w:line="276" w:lineRule="auto"/>
      </w:pPr>
      <w:r>
        <w:rPr>
          <w:rFonts w:ascii="Times New Roman" w:cs="Times New Roman" w:eastAsia="Times New Roman" w:hAnsi="Times New Roman"/>
          <w:b/>
          <w:bCs/>
          <w:color w:val="000000"/>
          <w:sz w:val="24"/>
          <w:szCs w:val="24"/>
        </w:rPr>
        <w:t xml:space="preserve">1.06  Resident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7-16-11</w:t>
      </w:r>
      <w:r>
        <w:rPr>
          <w:rFonts w:ascii="Times New Roman" w:cs="Times New Roman" w:eastAsia="Times New Roman" w:hAnsi="Times New Roman"/>
          <w:b w:val="false"/>
          <w:bCs w:val="false"/>
          <w:i w:val="false"/>
          <w:iCs w:val="false"/>
          <w:color w:val="000000"/>
          <w:sz w:val="24"/>
          <w:szCs w:val="24"/>
        </w:rPr>
        <w:t xml:space="preserve">, the Company must maintain a </w:t>
      </w:r>
      <w:r>
        <w:rPr>
          <w:rFonts w:ascii="Times New Roman" w:cs="Times New Roman" w:eastAsia="Times New Roman" w:hAnsi="Times New Roman"/>
          <w:b/>
          <w:bCs/>
          <w:i w:val="false"/>
          <w:iCs w:val="false"/>
          <w:color w:val="000000"/>
          <w:sz w:val="24"/>
          <w:szCs w:val="24"/>
        </w:rPr>
        <w:t xml:space="preserve">RESIDENT AGENT</w:t>
      </w:r>
      <w:r>
        <w:rPr>
          <w:rFonts w:ascii="Times New Roman" w:cs="Times New Roman" w:eastAsia="Times New Roman" w:hAnsi="Times New Roman"/>
          <w:b w:val="false"/>
          <w:bCs w:val="false"/>
          <w:i w:val="false"/>
          <w:iCs w:val="false"/>
          <w:color w:val="000000"/>
          <w:sz w:val="24"/>
          <w:szCs w:val="24"/>
        </w:rPr>
        <w:t xml:space="preserve"> (Rhode Island's term for registered agent) with a physical street address in Rhode Island (no P.O. boxes). Changes require filing Form 642 with a $20 fee.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Resident office: </w:t>
      </w:r>
      <w:r>
        <w:rPr>
          <w:rFonts w:ascii="Times New Roman" w:cs="Times New Roman" w:eastAsia="Times New Roman" w:hAnsi="Times New Roman"/>
          <w:b/>
          <w:bCs/>
          <w:color w:val="990000"/>
          <w:sz w:val="24"/>
          <w:szCs w:val="24"/>
        </w:rPr>
        <w:t xml:space="preserve">[Physical street, City, RI ZIP — no P.O. Box]</w:t>
      </w:r>
    </w:p>
    <w:p>
      <w:pPr>
        <w:spacing w:after="60" w:before="120" w:line="276" w:lineRule="auto"/>
      </w:pPr>
      <w:r>
        <w:rPr>
          <w:rFonts w:ascii="Times New Roman" w:cs="Times New Roman" w:eastAsia="Times New Roman" w:hAnsi="Times New Roman"/>
          <w:b/>
          <w:bCs/>
          <w:color w:val="000000"/>
          <w:sz w:val="24"/>
          <w:szCs w:val="24"/>
        </w:rPr>
        <w:t xml:space="preserve">1.07  Principal Office and Record-Keeping.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RI ZIP]</w:t>
      </w:r>
      <w:p>
        <w:r>
          <w:br/>
        </w:r>
      </w:p>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7-16-22</w:t>
      </w:r>
      <w:r>
        <w:rPr>
          <w:rFonts w:ascii="Times New Roman" w:cs="Times New Roman" w:eastAsia="Times New Roman" w:hAnsi="Times New Roman"/>
          <w:b w:val="false"/>
          <w:bCs w:val="false"/>
          <w:i w:val="false"/>
          <w:iCs w:val="false"/>
          <w:color w:val="000000"/>
          <w:sz w:val="24"/>
          <w:szCs w:val="24"/>
        </w:rPr>
        <w:t xml:space="preserve">, the Company must keep at this principal office: this Agreement and all amendments; a current Member list with contributions; and tax returns for the prior three years. Members have statutory inspection rights.</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Federal Tax Classification (as Stated on Form 400).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Rhode Island's LLC Articles of Organization Filing Guide requires the LLC to state its intended federal income tax classification at formation. The Company's Form 400 indicates treatment as: </w:t>
      </w:r>
      <w:r>
        <w:rPr>
          <w:rFonts w:ascii="Times New Roman" w:cs="Times New Roman" w:eastAsia="Times New Roman" w:hAnsi="Times New Roman"/>
          <w:b/>
          <w:bCs/>
          <w:color w:val="990000"/>
          <w:sz w:val="24"/>
          <w:szCs w:val="24"/>
        </w:rPr>
        <w:t xml:space="preserve">[Disregarded entity / Partnership / S-corporation / C-corporation]</w:t>
      </w:r>
      <w:p>
        <w:r>
          <w:br/>
        </w:r>
      </w:p>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classification affects the annual charge obligation under </w:t>
      </w:r>
      <w:r>
        <w:rPr>
          <w:rFonts w:ascii="Times New Roman" w:cs="Times New Roman" w:eastAsia="Times New Roman" w:hAnsi="Times New Roman"/>
          <w:b/>
          <w:bCs/>
          <w:i w:val="false"/>
          <w:iCs w:val="false"/>
          <w:color w:val="000000"/>
          <w:sz w:val="24"/>
          <w:szCs w:val="24"/>
        </w:rPr>
        <w:t xml:space="preserve">R.I. Gen. Laws § 7-16-67</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1.10  Annual Report and Annual Charge.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Report: under </w:t>
      </w:r>
      <w:r>
        <w:rPr>
          <w:rFonts w:ascii="Times New Roman" w:cs="Times New Roman" w:eastAsia="Times New Roman" w:hAnsi="Times New Roman"/>
          <w:b/>
          <w:bCs/>
          <w:i w:val="false"/>
          <w:iCs w:val="false"/>
          <w:color w:val="000000"/>
          <w:sz w:val="24"/>
          <w:szCs w:val="24"/>
        </w:rPr>
        <w:t xml:space="preserve">R.I. Gen. Laws § 7-16-66</w:t>
      </w:r>
      <w:r>
        <w:rPr>
          <w:rFonts w:ascii="Times New Roman" w:cs="Times New Roman" w:eastAsia="Times New Roman" w:hAnsi="Times New Roman"/>
          <w:b w:val="false"/>
          <w:bCs w:val="false"/>
          <w:i w:val="false"/>
          <w:iCs w:val="false"/>
          <w:color w:val="000000"/>
          <w:sz w:val="24"/>
          <w:szCs w:val="24"/>
        </w:rPr>
        <w:t xml:space="preserve">, every Rhode Island LLC must file an annual report with the DOS between </w:t>
      </w:r>
      <w:r>
        <w:rPr>
          <w:rFonts w:ascii="Times New Roman" w:cs="Times New Roman" w:eastAsia="Times New Roman" w:hAnsi="Times New Roman"/>
          <w:b/>
          <w:bCs/>
          <w:i w:val="false"/>
          <w:iCs w:val="false"/>
          <w:color w:val="000000"/>
          <w:sz w:val="24"/>
          <w:szCs w:val="24"/>
        </w:rPr>
        <w:t xml:space="preserve">February 1 and May 1</w:t>
      </w:r>
      <w:r>
        <w:rPr>
          <w:rFonts w:ascii="Times New Roman" w:cs="Times New Roman" w:eastAsia="Times New Roman" w:hAnsi="Times New Roman"/>
          <w:b w:val="false"/>
          <w:bCs w:val="false"/>
          <w:i w:val="false"/>
          <w:iCs w:val="false"/>
          <w:color w:val="000000"/>
          <w:sz w:val="24"/>
          <w:szCs w:val="24"/>
        </w:rPr>
        <w:t xml:space="preserve"> each year. Fee: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NOTE: Some sources cite 'due by March 1' — the correct statutory window is </w:t>
      </w:r>
      <w:r>
        <w:rPr>
          <w:rFonts w:ascii="Times New Roman" w:cs="Times New Roman" w:eastAsia="Times New Roman" w:hAnsi="Times New Roman"/>
          <w:b/>
          <w:bCs/>
          <w:i w:val="false"/>
          <w:iCs w:val="false"/>
          <w:color w:val="000000"/>
          <w:sz w:val="24"/>
          <w:szCs w:val="24"/>
        </w:rPr>
        <w:t xml:space="preserve">February 1 to May 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Charge (Minimum Corporate Tax): under </w:t>
      </w:r>
      <w:r>
        <w:rPr>
          <w:rFonts w:ascii="Times New Roman" w:cs="Times New Roman" w:eastAsia="Times New Roman" w:hAnsi="Times New Roman"/>
          <w:b/>
          <w:bCs/>
          <w:i w:val="false"/>
          <w:iCs w:val="false"/>
          <w:color w:val="000000"/>
          <w:sz w:val="24"/>
          <w:szCs w:val="24"/>
        </w:rPr>
        <w:t xml:space="preserve">R.I. Gen. Laws § 7-16-67</w:t>
      </w:r>
      <w:r>
        <w:rPr>
          <w:rFonts w:ascii="Times New Roman" w:cs="Times New Roman" w:eastAsia="Times New Roman" w:hAnsi="Times New Roman"/>
          <w:b w:val="false"/>
          <w:bCs w:val="false"/>
          <w:i w:val="false"/>
          <w:iCs w:val="false"/>
          <w:color w:val="000000"/>
          <w:sz w:val="24"/>
          <w:szCs w:val="24"/>
        </w:rPr>
        <w:t xml:space="preserve">, the Company must pay an annual charge equal to the minimum corporate tax (currently </w:t>
      </w:r>
      <w:r>
        <w:rPr>
          <w:rFonts w:ascii="Times New Roman" w:cs="Times New Roman" w:eastAsia="Times New Roman" w:hAnsi="Times New Roman"/>
          <w:b/>
          <w:bCs/>
          <w:i w:val="false"/>
          <w:iCs w:val="false"/>
          <w:color w:val="000000"/>
          <w:sz w:val="24"/>
          <w:szCs w:val="24"/>
        </w:rPr>
        <w:t xml:space="preserve">$400</w:t>
      </w:r>
      <w:r>
        <w:rPr>
          <w:rFonts w:ascii="Times New Roman" w:cs="Times New Roman" w:eastAsia="Times New Roman" w:hAnsi="Times New Roman"/>
          <w:b w:val="false"/>
          <w:bCs w:val="false"/>
          <w:i w:val="false"/>
          <w:iCs w:val="false"/>
          <w:color w:val="000000"/>
          <w:sz w:val="24"/>
          <w:szCs w:val="24"/>
        </w:rPr>
        <w:t xml:space="preserve">) to the </w:t>
      </w:r>
      <w:r>
        <w:rPr>
          <w:rFonts w:ascii="Times New Roman" w:cs="Times New Roman" w:eastAsia="Times New Roman" w:hAnsi="Times New Roman"/>
          <w:b/>
          <w:bCs/>
          <w:i w:val="false"/>
          <w:iCs w:val="false"/>
          <w:color w:val="000000"/>
          <w:sz w:val="24"/>
          <w:szCs w:val="24"/>
        </w:rPr>
        <w:t xml:space="preserve">Rhode Island Division of Taxation</w:t>
      </w:r>
      <w:r>
        <w:rPr>
          <w:rFonts w:ascii="Times New Roman" w:cs="Times New Roman" w:eastAsia="Times New Roman" w:hAnsi="Times New Roman"/>
          <w:b w:val="false"/>
          <w:bCs w:val="false"/>
          <w:i w:val="false"/>
          <w:iCs w:val="false"/>
          <w:color w:val="000000"/>
          <w:sz w:val="24"/>
          <w:szCs w:val="24"/>
        </w:rPr>
        <w:t xml:space="preserve"> by the </w:t>
      </w:r>
      <w:r>
        <w:rPr>
          <w:rFonts w:ascii="Times New Roman" w:cs="Times New Roman" w:eastAsia="Times New Roman" w:hAnsi="Times New Roman"/>
          <w:b/>
          <w:bCs/>
          <w:i w:val="false"/>
          <w:iCs w:val="false"/>
          <w:color w:val="000000"/>
          <w:sz w:val="24"/>
          <w:szCs w:val="24"/>
        </w:rPr>
        <w:t xml:space="preserve">15th day of the 4th month after fiscal year-end</w:t>
      </w:r>
      <w:r>
        <w:rPr>
          <w:rFonts w:ascii="Times New Roman" w:cs="Times New Roman" w:eastAsia="Times New Roman" w:hAnsi="Times New Roman"/>
          <w:b w:val="false"/>
          <w:bCs w:val="false"/>
          <w:i w:val="false"/>
          <w:iCs w:val="false"/>
          <w:color w:val="000000"/>
          <w:sz w:val="24"/>
          <w:szCs w:val="24"/>
        </w:rPr>
        <w:t xml:space="preserve"> (April 15 for calendar-year filers). This charge applies </w:t>
      </w:r>
      <w:r>
        <w:rPr>
          <w:rFonts w:ascii="Times New Roman" w:cs="Times New Roman" w:eastAsia="Times New Roman" w:hAnsi="Times New Roman"/>
          <w:b/>
          <w:bCs/>
          <w:i w:val="false"/>
          <w:iCs w:val="false"/>
          <w:color w:val="000000"/>
          <w:sz w:val="24"/>
          <w:szCs w:val="24"/>
        </w:rPr>
        <w:t xml:space="preserve">even if the Company earns zero revenue</w:t>
      </w:r>
      <w:r>
        <w:rPr>
          <w:rFonts w:ascii="Times New Roman" w:cs="Times New Roman" w:eastAsia="Times New Roman" w:hAnsi="Times New Roman"/>
          <w:b w:val="false"/>
          <w:bCs w:val="false"/>
          <w:i w:val="false"/>
          <w:iCs w:val="false"/>
          <w:color w:val="000000"/>
          <w:sz w:val="24"/>
          <w:szCs w:val="24"/>
        </w:rPr>
        <w:t xml:space="preserve">. It is collected by the Division of Taxation, NOT the DOS.</w:t>
      </w:r>
    </w:p>
    <w:p>
      <w:pPr>
        <w:spacing w:after="60" w:before="120" w:line="276" w:lineRule="auto"/>
      </w:pPr>
      <w:r>
        <w:rPr>
          <w:rFonts w:ascii="Times New Roman" w:cs="Times New Roman" w:eastAsia="Times New Roman" w:hAnsi="Times New Roman"/>
          <w:b/>
          <w:bCs/>
          <w:color w:val="000000"/>
          <w:sz w:val="24"/>
          <w:szCs w:val="24"/>
        </w:rPr>
        <w:t xml:space="preserve">1.11  No Publication Requirement; No Franchise Tax Label.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Rhode Island does NOT impose a newspaper publication requirement for forming a domestic LLC. The $400 annual charge is sometimes described as a 'minimum corporate tax' rather than 'franchise tax,' but it is a real annual obligation owed by every LLC regardless of revenue. Many national guides incorrectly state Rhode Island has 'no franchise tax.'</w:t>
      </w:r>
    </w:p>
    <w:p>
      <w:pPr>
        <w:spacing w:after="60" w:before="120" w:line="276" w:lineRule="auto"/>
      </w:pPr>
      <w:r>
        <w:rPr>
          <w:rFonts w:ascii="Times New Roman" w:cs="Times New Roman" w:eastAsia="Times New Roman" w:hAnsi="Times New Roman"/>
          <w:b/>
          <w:bCs/>
          <w:color w:val="000000"/>
          <w:sz w:val="24"/>
          <w:szCs w:val="24"/>
        </w:rPr>
        <w:t xml:space="preserve">1.12  Pending Legislation [VERIFY].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Bills </w:t>
      </w:r>
      <w:r>
        <w:rPr>
          <w:rFonts w:ascii="Times New Roman" w:cs="Times New Roman" w:eastAsia="Times New Roman" w:hAnsi="Times New Roman"/>
          <w:b/>
          <w:bCs/>
          <w:i w:val="false"/>
          <w:iCs w:val="false"/>
          <w:color w:val="000000"/>
          <w:sz w:val="24"/>
          <w:szCs w:val="24"/>
        </w:rPr>
        <w:t xml:space="preserve">H 8116 (2024)</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H 6344 (2025)</w:t>
      </w:r>
      <w:r>
        <w:rPr>
          <w:rFonts w:ascii="Times New Roman" w:cs="Times New Roman" w:eastAsia="Times New Roman" w:hAnsi="Times New Roman"/>
          <w:b w:val="false"/>
          <w:bCs w:val="false"/>
          <w:i w:val="false"/>
          <w:iCs w:val="false"/>
          <w:color w:val="000000"/>
          <w:sz w:val="24"/>
          <w:szCs w:val="24"/>
        </w:rPr>
        <w:t xml:space="preserve"> pending in the Rhode Island General Assembly would replace current Chapter 7-16 with a new Chapter 7-16.1 modeled on the Uniform LLC Act. Until enacted, draft against current Chapter 7-16. VERIFY current status at rilegislature.gov.</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Rhode Island Limited Liability Company Act, Title 7, Chapter 7-16,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(Form 400) filed with the </w:t>
      </w:r>
      <w:r>
        <w:rPr>
          <w:rFonts w:ascii="Times New Roman" w:cs="Times New Roman" w:eastAsia="Times New Roman" w:hAnsi="Times New Roman"/>
          <w:b/>
          <w:bCs/>
          <w:i w:val="false"/>
          <w:iCs w:val="false"/>
          <w:color w:val="000000"/>
          <w:sz w:val="24"/>
          <w:szCs w:val="24"/>
        </w:rPr>
        <w:t xml:space="preserve">Rhode Island Department of State, Business Services Division</w:t>
      </w:r>
      <w:r>
        <w:rPr>
          <w:rFonts w:ascii="Times New Roman" w:cs="Times New Roman" w:eastAsia="Times New Roman" w:hAnsi="Times New Roman"/>
          <w:b w:val="false"/>
          <w:bCs w:val="false"/>
          <w:i w:val="false"/>
          <w:iCs w:val="false"/>
          <w:color w:val="000000"/>
          <w:sz w:val="24"/>
          <w:szCs w:val="24"/>
        </w:rPr>
        <w:t xml:space="preserve"> under R.I. Gen. Laws § 7-16-6.</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Value" means, as defined in </w:t>
      </w:r>
      <w:r>
        <w:rPr>
          <w:rFonts w:ascii="Times New Roman" w:cs="Times New Roman" w:eastAsia="Times New Roman" w:hAnsi="Times New Roman"/>
          <w:b/>
          <w:bCs/>
          <w:i w:val="false"/>
          <w:iCs w:val="false"/>
          <w:color w:val="000000"/>
          <w:sz w:val="24"/>
          <w:szCs w:val="24"/>
        </w:rPr>
        <w:t xml:space="preserve">R.I. Gen. Laws § 7-16-2</w:t>
      </w:r>
      <w:r>
        <w:rPr>
          <w:rFonts w:ascii="Times New Roman" w:cs="Times New Roman" w:eastAsia="Times New Roman" w:hAnsi="Times New Roman"/>
          <w:b w:val="false"/>
          <w:bCs w:val="false"/>
          <w:i w:val="false"/>
          <w:iCs w:val="false"/>
          <w:color w:val="000000"/>
          <w:sz w:val="24"/>
          <w:szCs w:val="24"/>
        </w:rPr>
        <w:t xml:space="preserve">, the </w:t>
      </w:r>
      <w:r>
        <w:rPr>
          <w:rFonts w:ascii="Times New Roman" w:cs="Times New Roman" w:eastAsia="Times New Roman" w:hAnsi="Times New Roman"/>
          <w:b/>
          <w:bCs/>
          <w:i w:val="false"/>
          <w:iCs w:val="false"/>
          <w:color w:val="000000"/>
          <w:sz w:val="24"/>
          <w:szCs w:val="24"/>
        </w:rPr>
        <w:t xml:space="preserve">fair market value of each Member's contributions minus the value of distributions received</w:t>
      </w:r>
      <w:r>
        <w:rPr>
          <w:rFonts w:ascii="Times New Roman" w:cs="Times New Roman" w:eastAsia="Times New Roman" w:hAnsi="Times New Roman"/>
          <w:b w:val="false"/>
          <w:bCs w:val="false"/>
          <w:i w:val="false"/>
          <w:iCs w:val="false"/>
          <w:color w:val="000000"/>
          <w:sz w:val="24"/>
          <w:szCs w:val="24"/>
        </w:rPr>
        <w:t xml:space="preserve">. Capital Value is the basis for ALL default allocations (profits, losses, distributions) AND default voting under R.I. Gen. Laws §§ 7-16-21, 7-16-26, and 7-16-27. This Agreement overrides those defaults.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any cash, property, services, or other benefit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"Resident Agent" means the </w:t>
      </w:r>
      <w:r>
        <w:rPr>
          <w:rFonts w:ascii="Times New Roman" w:cs="Times New Roman" w:eastAsia="Times New Roman" w:hAnsi="Times New Roman"/>
          <w:b/>
          <w:bCs/>
          <w:i w:val="false"/>
          <w:iCs w:val="false"/>
          <w:color w:val="000000"/>
          <w:sz w:val="24"/>
          <w:szCs w:val="24"/>
        </w:rPr>
        <w:t xml:space="preserve">Rhode Island</w:t>
      </w:r>
      <w:r>
        <w:rPr>
          <w:rFonts w:ascii="Times New Roman" w:cs="Times New Roman" w:eastAsia="Times New Roman" w:hAnsi="Times New Roman"/>
          <w:b w:val="false"/>
          <w:bCs w:val="false"/>
          <w:i w:val="false"/>
          <w:iCs w:val="false"/>
          <w:color w:val="000000"/>
          <w:sz w:val="24"/>
          <w:szCs w:val="24"/>
        </w:rPr>
        <w:t xml:space="preserve">-specific term for the Company's statutory agent for service of process, required by </w:t>
      </w:r>
      <w:r>
        <w:rPr>
          <w:rFonts w:ascii="Times New Roman" w:cs="Times New Roman" w:eastAsia="Times New Roman" w:hAnsi="Times New Roman"/>
          <w:b/>
          <w:bCs/>
          <w:i w:val="false"/>
          <w:iCs w:val="false"/>
          <w:color w:val="000000"/>
          <w:sz w:val="24"/>
          <w:szCs w:val="24"/>
        </w:rPr>
        <w:t xml:space="preserve">R.I. Gen. Laws § 7-16-11</w:t>
      </w:r>
      <w:r>
        <w:rPr>
          <w:rFonts w:ascii="Times New Roman" w:cs="Times New Roman" w:eastAsia="Times New Roman" w:hAnsi="Times New Roman"/>
          <w:b w:val="false"/>
          <w:bCs w:val="false"/>
          <w:i w:val="false"/>
          <w:iCs w:val="false"/>
          <w:color w:val="000000"/>
          <w:sz w:val="24"/>
          <w:szCs w:val="24"/>
        </w:rPr>
        <w:t xml:space="preserve">. Rhode Island uses "resident agent," not "registered agent."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"Annual Charge" means the minimum corporate tax payable to the Rhode Island Division of Taxation under </w:t>
      </w:r>
      <w:r>
        <w:rPr>
          <w:rFonts w:ascii="Times New Roman" w:cs="Times New Roman" w:eastAsia="Times New Roman" w:hAnsi="Times New Roman"/>
          <w:b/>
          <w:bCs/>
          <w:i w:val="false"/>
          <w:iCs w:val="false"/>
          <w:color w:val="000000"/>
          <w:sz w:val="24"/>
          <w:szCs w:val="24"/>
        </w:rPr>
        <w:t xml:space="preserve">R.I. Gen. Laws § 7-16-67</w:t>
      </w:r>
      <w:r>
        <w:rPr>
          <w:rFonts w:ascii="Times New Roman" w:cs="Times New Roman" w:eastAsia="Times New Roman" w:hAnsi="Times New Roman"/>
          <w:b w:val="false"/>
          <w:bCs w:val="false"/>
          <w:i w:val="false"/>
          <w:iCs w:val="false"/>
          <w:color w:val="000000"/>
          <w:sz w:val="24"/>
          <w:szCs w:val="24"/>
        </w:rPr>
        <w:t xml:space="preserve">, currently </w:t>
      </w:r>
      <w:r>
        <w:rPr>
          <w:rFonts w:ascii="Times New Roman" w:cs="Times New Roman" w:eastAsia="Times New Roman" w:hAnsi="Times New Roman"/>
          <w:b/>
          <w:bCs/>
          <w:i w:val="false"/>
          <w:iCs w:val="false"/>
          <w:color w:val="000000"/>
          <w:sz w:val="24"/>
          <w:szCs w:val="24"/>
        </w:rPr>
        <w:t xml:space="preserve">$400</w:t>
      </w:r>
      <w:r>
        <w:rPr>
          <w:rFonts w:ascii="Times New Roman" w:cs="Times New Roman" w:eastAsia="Times New Roman" w:hAnsi="Times New Roman"/>
          <w:b w:val="false"/>
          <w:bCs w:val="false"/>
          <w:i w:val="false"/>
          <w:iCs w:val="false"/>
          <w:color w:val="000000"/>
          <w:sz w:val="24"/>
          <w:szCs w:val="24"/>
        </w:rPr>
        <w:t xml:space="preserve">, due by the 15th day of the 4th month after fiscal year-end.</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CAPITAL VALUE</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Capital Value, and Ownership Interest are in Exhibit 1. </w:t>
      </w:r>
      <w:r>
        <w:rPr>
          <w:rFonts w:ascii="Times New Roman" w:cs="Times New Roman" w:eastAsia="Times New Roman" w:hAnsi="Times New Roman"/>
          <w:b/>
          <w:bCs/>
          <w:i w:val="false"/>
          <w:iCs w:val="false"/>
          <w:color w:val="000000"/>
          <w:sz w:val="24"/>
          <w:szCs w:val="24"/>
        </w:rPr>
        <w:t xml:space="preserve">CRITICAL RHODE ISLAND RULE</w:t>
      </w:r>
      <w:r>
        <w:rPr>
          <w:rFonts w:ascii="Times New Roman" w:cs="Times New Roman" w:eastAsia="Times New Roman" w:hAnsi="Times New Roman"/>
          <w:b w:val="false"/>
          <w:bCs w:val="false"/>
          <w:i w:val="false"/>
          <w:iCs w:val="false"/>
          <w:color w:val="000000"/>
          <w:sz w:val="24"/>
          <w:szCs w:val="24"/>
        </w:rPr>
        <w:t xml:space="preserve">: Under R.I. Gen. Laws §§ 7-16-26 and 7-16-27, if this Agreement were silent on allocations and distributions, profits, losses, AND distributions would ALL default to </w:t>
      </w:r>
      <w:r>
        <w:rPr>
          <w:rFonts w:ascii="Times New Roman" w:cs="Times New Roman" w:eastAsia="Times New Roman" w:hAnsi="Times New Roman"/>
          <w:b/>
          <w:bCs/>
          <w:i w:val="false"/>
          <w:iCs w:val="false"/>
          <w:color w:val="000000"/>
          <w:sz w:val="24"/>
          <w:szCs w:val="24"/>
        </w:rPr>
        <w:t xml:space="preserve">CAPITAL VALUE</w:t>
      </w:r>
      <w:r>
        <w:rPr>
          <w:rFonts w:ascii="Times New Roman" w:cs="Times New Roman" w:eastAsia="Times New Roman" w:hAnsi="Times New Roman"/>
          <w:b w:val="false"/>
          <w:bCs w:val="false"/>
          <w:i w:val="false"/>
          <w:iCs w:val="false"/>
          <w:color w:val="000000"/>
          <w:sz w:val="24"/>
          <w:szCs w:val="24"/>
        </w:rPr>
        <w:t xml:space="preserve"> — the fair market value of each Member's contributions minus distributions received. This is NOT an equal share and is NOT necessarily proportional to ownership percentages. This Agreement overrides those defaults.</w:t>
      </w:r>
    </w:p>
    <w:p>
      <w:pPr>
        <w:spacing w:after="60" w:before="120" w:line="276" w:lineRule="auto"/>
      </w:pPr>
      <w:r>
        <w:rPr>
          <w:rFonts w:ascii="Times New Roman" w:cs="Times New Roman" w:eastAsia="Times New Roman" w:hAnsi="Times New Roman"/>
          <w:b/>
          <w:bCs/>
          <w:color w:val="000000"/>
          <w:sz w:val="24"/>
          <w:szCs w:val="24"/>
        </w:rPr>
        <w:t xml:space="preserve">III.02  Capital Value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capital-value defaults of </w:t>
      </w:r>
      <w:r>
        <w:rPr>
          <w:rFonts w:ascii="Times New Roman" w:cs="Times New Roman" w:eastAsia="Times New Roman" w:hAnsi="Times New Roman"/>
          <w:b/>
          <w:bCs/>
          <w:i w:val="false"/>
          <w:iCs w:val="false"/>
          <w:color w:val="000000"/>
          <w:sz w:val="24"/>
          <w:szCs w:val="24"/>
        </w:rPr>
        <w:t xml:space="preserve">R.I. Gen. Laws §§ 7-16-26 and 7-16-27</w:t>
      </w:r>
      <w:r>
        <w:rPr>
          <w:rFonts w:ascii="Times New Roman" w:cs="Times New Roman" w:eastAsia="Times New Roman" w:hAnsi="Times New Roman"/>
          <w:b w:val="false"/>
          <w:bCs w:val="false"/>
          <w:i w:val="false"/>
          <w:iCs w:val="false"/>
          <w:color w:val="000000"/>
          <w:sz w:val="24"/>
          <w:szCs w:val="24"/>
        </w:rPr>
        <w:t xml:space="preserve">: all profit and loss allocations and distributions shall follow the Ownership Interest percentages in Exhibit 1, NOT the statutory capital value formula.</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Annual Capital Value Review.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shall review and recalculate the Capital Value of each Member's interest annually before the May 1 annual report deadline. This prevents unexpected reallocation of voting rights and distributions under the statutory capital-value formula if contributions or distributions change.</w:t>
      </w:r>
    </w:p>
    <w:p>
      <w:pPr>
        <w:spacing w:after="60" w:before="120" w:line="276" w:lineRule="auto"/>
      </w:pPr>
      <w:r>
        <w:rPr>
          <w:rFonts w:ascii="Times New Roman" w:cs="Times New Roman" w:eastAsia="Times New Roman" w:hAnsi="Times New Roman"/>
          <w:b/>
          <w:bCs/>
          <w:color w:val="000000"/>
          <w:sz w:val="24"/>
          <w:szCs w:val="24"/>
        </w:rPr>
        <w:t xml:space="preserve">III.05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capital-value default of </w:t>
      </w:r>
      <w:r>
        <w:rPr>
          <w:rFonts w:ascii="Times New Roman" w:cs="Times New Roman" w:eastAsia="Times New Roman" w:hAnsi="Times New Roman"/>
          <w:b/>
          <w:bCs/>
          <w:i w:val="false"/>
          <w:iCs w:val="false"/>
          <w:color w:val="000000"/>
          <w:sz w:val="24"/>
          <w:szCs w:val="24"/>
        </w:rPr>
        <w:t xml:space="preserve">R.I. Gen. Laws § 7-16-26</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declared by the Authorized Persons and allocated in proportion to each Member's Ownership Interest, overriding the capital-value default of </w:t>
      </w:r>
      <w:r>
        <w:rPr>
          <w:rFonts w:ascii="Times New Roman" w:cs="Times New Roman" w:eastAsia="Times New Roman" w:hAnsi="Times New Roman"/>
          <w:b/>
          <w:bCs/>
          <w:i w:val="false"/>
          <w:iCs w:val="false"/>
          <w:color w:val="000000"/>
          <w:sz w:val="24"/>
          <w:szCs w:val="24"/>
        </w:rPr>
        <w:t xml:space="preserve">R.I. Gen. Laws § 7-16-27</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Solvency Test — Statutory Floor (§ 7-16-31).</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7-16-31</w:t>
      </w:r>
      <w:r>
        <w:rPr>
          <w:rFonts w:ascii="Times New Roman" w:cs="Times New Roman" w:eastAsia="Times New Roman" w:hAnsi="Times New Roman"/>
          <w:b w:val="false"/>
          <w:bCs w:val="false"/>
          <w:i w:val="false"/>
          <w:iCs w:val="false"/>
          <w:color w:val="000000"/>
          <w:sz w:val="24"/>
          <w:szCs w:val="24"/>
        </w:rPr>
        <w:t xml:space="preserve">, NO distribution may be made if, after the distribution: (a) the Company cannot pay its debts as they become due; or (b) the Company's total assets would be less than its total liabilities plus preferential rights upon dissolution. This solvency test </w:t>
      </w:r>
      <w:r>
        <w:rPr>
          <w:rFonts w:ascii="Times New Roman" w:cs="Times New Roman" w:eastAsia="Times New Roman" w:hAnsi="Times New Roman"/>
          <w:b/>
          <w:bCs/>
          <w:i w:val="false"/>
          <w:iCs w:val="false"/>
          <w:color w:val="000000"/>
          <w:sz w:val="24"/>
          <w:szCs w:val="24"/>
        </w:rPr>
        <w:t xml:space="preserve">CANNOT be overridden</w:t>
      </w:r>
      <w:r>
        <w:rPr>
          <w:rFonts w:ascii="Times New Roman" w:cs="Times New Roman" w:eastAsia="Times New Roman" w:hAnsi="Times New Roman"/>
          <w:b w:val="false"/>
          <w:bCs w:val="false"/>
          <w:i w:val="false"/>
          <w:iCs w:val="false"/>
          <w:color w:val="000000"/>
          <w:sz w:val="24"/>
          <w:szCs w:val="24"/>
        </w:rPr>
        <w:t xml:space="preserve"> by this Agreement or any indemnification clause.</w:t>
      </w:r>
    </w:p>
    <w:p>
      <w:pPr>
        <w:spacing w:after="60" w:before="120" w:line="276" w:lineRule="auto"/>
      </w:pPr>
      <w:r>
        <w:rPr>
          <w:rFonts w:ascii="Times New Roman" w:cs="Times New Roman" w:eastAsia="Times New Roman" w:hAnsi="Times New Roman"/>
          <w:b/>
          <w:bCs/>
          <w:color w:val="000000"/>
          <w:sz w:val="24"/>
          <w:szCs w:val="24"/>
        </w:rPr>
        <w:t xml:space="preserve">IV.04  Personal Liability for Wrongful Distributions (§ 7-16-32).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 NON-OVERRIDABLE: Under </w:t>
      </w:r>
      <w:r>
        <w:rPr>
          <w:rFonts w:ascii="Times New Roman" w:cs="Times New Roman" w:eastAsia="Times New Roman" w:hAnsi="Times New Roman"/>
          <w:b/>
          <w:bCs/>
          <w:i w:val="false"/>
          <w:iCs w:val="false"/>
          <w:color w:val="000000"/>
          <w:sz w:val="24"/>
          <w:szCs w:val="24"/>
        </w:rPr>
        <w:t xml:space="preserve">R.I. Gen. Laws § 7-16-32</w:t>
      </w:r>
      <w:r>
        <w:rPr>
          <w:rFonts w:ascii="Times New Roman" w:cs="Times New Roman" w:eastAsia="Times New Roman" w:hAnsi="Times New Roman"/>
          <w:b w:val="false"/>
          <w:bCs w:val="false"/>
          <w:i w:val="false"/>
          <w:iCs w:val="false"/>
          <w:color w:val="000000"/>
          <w:sz w:val="24"/>
          <w:szCs w:val="24"/>
        </w:rPr>
        <w:t xml:space="preserve">, any member or manager who votes for or assents to a distribution that violates § 7-16-31 is </w:t>
      </w:r>
      <w:r>
        <w:rPr>
          <w:rFonts w:ascii="Times New Roman" w:cs="Times New Roman" w:eastAsia="Times New Roman" w:hAnsi="Times New Roman"/>
          <w:b/>
          <w:bCs/>
          <w:i w:val="false"/>
          <w:iCs w:val="false"/>
          <w:color w:val="000000"/>
          <w:sz w:val="24"/>
          <w:szCs w:val="24"/>
        </w:rPr>
        <w:t xml:space="preserve">personally liable</w:t>
      </w:r>
      <w:r>
        <w:rPr>
          <w:rFonts w:ascii="Times New Roman" w:cs="Times New Roman" w:eastAsia="Times New Roman" w:hAnsi="Times New Roman"/>
          <w:b w:val="false"/>
          <w:bCs w:val="false"/>
          <w:i w:val="false"/>
          <w:iCs w:val="false"/>
          <w:color w:val="000000"/>
          <w:sz w:val="24"/>
          <w:szCs w:val="24"/>
        </w:rPr>
        <w:t xml:space="preserve"> to the Company for the amount of the wrongful distribution. This personal liability </w:t>
      </w:r>
      <w:r>
        <w:rPr>
          <w:rFonts w:ascii="Times New Roman" w:cs="Times New Roman" w:eastAsia="Times New Roman" w:hAnsi="Times New Roman"/>
          <w:b/>
          <w:bCs/>
          <w:i w:val="false"/>
          <w:iCs w:val="false"/>
          <w:color w:val="000000"/>
          <w:sz w:val="24"/>
          <w:szCs w:val="24"/>
        </w:rPr>
        <w:t xml:space="preserve">CANNOT be eliminated</w:t>
      </w:r>
      <w:r>
        <w:rPr>
          <w:rFonts w:ascii="Times New Roman" w:cs="Times New Roman" w:eastAsia="Times New Roman" w:hAnsi="Times New Roman"/>
          <w:b w:val="false"/>
          <w:bCs w:val="false"/>
          <w:i w:val="false"/>
          <w:iCs w:val="false"/>
          <w:color w:val="000000"/>
          <w:sz w:val="24"/>
          <w:szCs w:val="24"/>
        </w:rPr>
        <w:t xml:space="preserve"> by any indemnification clause in this Agreement. The Company shall obtain written solvency confirmation before any distribution exceeding: </w:t>
      </w:r>
      <w:r>
        <w:rPr>
          <w:rFonts w:ascii="Times New Roman" w:cs="Times New Roman" w:eastAsia="Times New Roman" w:hAnsi="Times New Roman"/>
          <w:b/>
          <w:bCs/>
          <w:color w:val="990000"/>
          <w:sz w:val="24"/>
          <w:szCs w:val="24"/>
        </w:rPr>
        <w:t xml:space="preserve">[e.g., $5,000 / $10,000 / any amount]</w:t>
      </w:r>
    </w:p>
    <w:p>
      <w:pPr>
        <w:spacing w:after="60" w:before="120" w:line="276" w:lineRule="auto"/>
      </w:pPr>
      <w:r>
        <w:rPr>
          <w:rFonts w:ascii="Times New Roman" w:cs="Times New Roman" w:eastAsia="Times New Roman" w:hAnsi="Times New Roman"/>
          <w:b/>
          <w:bCs/>
          <w:color w:val="000000"/>
          <w:sz w:val="24"/>
          <w:szCs w:val="24"/>
        </w:rPr>
        <w:t xml:space="preserve">IV.05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and the solvency test of § 7-16-31 is met, the Company shall make annual tax distributions to cover each Member's share of pass-through income tax liability, before any discretionary distributions.</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R.I. Gen. Laws § 7-16-14, the Company is MEMBER-MANAGED by the Sole Member. The Sole Member is deemed a MANAGER under § 7-16-14 with all manager rights, powers, and duties.</w:t>
      </w:r>
    </w:p>
    <w:p>
      <w:pPr>
        <w:spacing w:after="60" w:before="120" w:line="276" w:lineRule="auto"/>
      </w:pPr>
      <w:r>
        <w:rPr>
          <w:rFonts w:ascii="Times New Roman" w:cs="Times New Roman" w:eastAsia="Times New Roman" w:hAnsi="Times New Roman"/>
          <w:b/>
          <w:bCs/>
          <w:color w:val="000000"/>
          <w:sz w:val="24"/>
          <w:szCs w:val="24"/>
        </w:rPr>
        <w:t xml:space="preserve">5.02  Sole-Member OA Recognition.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7-16-2(15)</w:t>
      </w:r>
      <w:r>
        <w:rPr>
          <w:rFonts w:ascii="Times New Roman" w:cs="Times New Roman" w:eastAsia="Times New Roman" w:hAnsi="Times New Roman"/>
          <w:b w:val="false"/>
          <w:bCs w:val="false"/>
          <w:i w:val="false"/>
          <w:iCs w:val="false"/>
          <w:color w:val="000000"/>
          <w:sz w:val="24"/>
          <w:szCs w:val="24"/>
        </w:rPr>
        <w:t xml:space="preserve">, an operating agreement includes a document adopted by the sole member of a single-member LLC. This Agreement is valid and binding.</w:t>
      </w:r>
    </w:p>
    <w:p>
      <w:pPr>
        <w:spacing w:after="60" w:before="120" w:line="276" w:lineRule="auto"/>
      </w:pPr>
      <w:r>
        <w:rPr>
          <w:rFonts w:ascii="Times New Roman" w:cs="Times New Roman" w:eastAsia="Times New Roman" w:hAnsi="Times New Roman"/>
          <w:b/>
          <w:bCs/>
          <w:color w:val="000000"/>
          <w:sz w:val="24"/>
          <w:szCs w:val="24"/>
        </w:rPr>
        <w:t xml:space="preserve">5.03  SOS Does Not Track Ownership.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DOS does NOT record business ownership information. This Agreement is the primary evidence of the Sole Member's 100% ownership and Capital Value.</w:t>
      </w:r>
    </w:p>
    <w:p>
      <w:pPr>
        <w:spacing w:after="60" w:before="120" w:line="276" w:lineRule="auto"/>
      </w:pPr>
      <w:r>
        <w:rPr>
          <w:rFonts w:ascii="Times New Roman" w:cs="Times New Roman" w:eastAsia="Times New Roman" w:hAnsi="Times New Roman"/>
          <w:b/>
          <w:bCs/>
          <w:color w:val="000000"/>
          <w:sz w:val="24"/>
          <w:szCs w:val="24"/>
        </w:rPr>
        <w:t xml:space="preserve">5.04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7-16-23</w:t>
      </w:r>
      <w:r>
        <w:rPr>
          <w:rFonts w:ascii="Times New Roman" w:cs="Times New Roman" w:eastAsia="Times New Roman" w:hAnsi="Times New Roman"/>
          <w:b w:val="false"/>
          <w:bCs w:val="false"/>
          <w:i w:val="false"/>
          <w:iCs w:val="false"/>
          <w:color w:val="000000"/>
          <w:sz w:val="24"/>
          <w:szCs w:val="24"/>
        </w:rPr>
        <w:t xml:space="preserve">, the Sole Member is not personally liable for Company obligations solely by reason of membership.</w:t>
      </w:r>
    </w:p>
    <w:p>
      <w:pPr>
        <w:spacing w:after="60" w:before="120" w:line="276" w:lineRule="auto"/>
      </w:pPr>
      <w:r>
        <w:rPr>
          <w:rFonts w:ascii="Times New Roman" w:cs="Times New Roman" w:eastAsia="Times New Roman" w:hAnsi="Times New Roman"/>
          <w:b/>
          <w:bCs/>
          <w:color w:val="000000"/>
          <w:sz w:val="24"/>
          <w:szCs w:val="24"/>
        </w:rPr>
        <w:t xml:space="preserve">5.05  Record-Keeping.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7-16-22</w:t>
      </w:r>
      <w:r>
        <w:rPr>
          <w:rFonts w:ascii="Times New Roman" w:cs="Times New Roman" w:eastAsia="Times New Roman" w:hAnsi="Times New Roman"/>
          <w:b w:val="false"/>
          <w:bCs w:val="false"/>
          <w:i w:val="false"/>
          <w:iCs w:val="false"/>
          <w:color w:val="000000"/>
          <w:sz w:val="24"/>
          <w:szCs w:val="24"/>
        </w:rPr>
        <w:t xml:space="preserve">, this Agreement and all Company records must be kept at the principal office.</w:t>
      </w:r>
    </w:p>
    <w:p>
      <w:pPr>
        <w:spacing w:after="60" w:before="120" w:line="276" w:lineRule="auto"/>
      </w:pPr>
      <w:r>
        <w:rPr>
          <w:rFonts w:ascii="Times New Roman" w:cs="Times New Roman" w:eastAsia="Times New Roman" w:hAnsi="Times New Roman"/>
          <w:b/>
          <w:bCs/>
          <w:color w:val="000000"/>
          <w:sz w:val="24"/>
          <w:szCs w:val="24"/>
        </w:rPr>
        <w:t xml:space="preserve">5.06  Annual Compliance Reminder.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report: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due </w:t>
      </w:r>
      <w:r>
        <w:rPr>
          <w:rFonts w:ascii="Times New Roman" w:cs="Times New Roman" w:eastAsia="Times New Roman" w:hAnsi="Times New Roman"/>
          <w:b/>
          <w:bCs/>
          <w:i w:val="false"/>
          <w:iCs w:val="false"/>
          <w:color w:val="000000"/>
          <w:sz w:val="24"/>
          <w:szCs w:val="24"/>
        </w:rPr>
        <w:t xml:space="preserve">February 1 through May 1</w:t>
      </w:r>
      <w:r>
        <w:rPr>
          <w:rFonts w:ascii="Times New Roman" w:cs="Times New Roman" w:eastAsia="Times New Roman" w:hAnsi="Times New Roman"/>
          <w:b w:val="false"/>
          <w:bCs w:val="false"/>
          <w:i w:val="false"/>
          <w:iCs w:val="false"/>
          <w:color w:val="000000"/>
          <w:sz w:val="24"/>
          <w:szCs w:val="24"/>
        </w:rPr>
        <w:t xml:space="preserve">. Annual charge: </w:t>
      </w:r>
      <w:r>
        <w:rPr>
          <w:rFonts w:ascii="Times New Roman" w:cs="Times New Roman" w:eastAsia="Times New Roman" w:hAnsi="Times New Roman"/>
          <w:b/>
          <w:bCs/>
          <w:i w:val="false"/>
          <w:iCs w:val="false"/>
          <w:color w:val="000000"/>
          <w:sz w:val="24"/>
          <w:szCs w:val="24"/>
        </w:rPr>
        <w:t xml:space="preserve">$400</w:t>
      </w:r>
      <w:r>
        <w:rPr>
          <w:rFonts w:ascii="Times New Roman" w:cs="Times New Roman" w:eastAsia="Times New Roman" w:hAnsi="Times New Roman"/>
          <w:b w:val="false"/>
          <w:bCs w:val="false"/>
          <w:i w:val="false"/>
          <w:iCs w:val="false"/>
          <w:color w:val="000000"/>
          <w:sz w:val="24"/>
          <w:szCs w:val="24"/>
        </w:rPr>
        <w:t xml:space="preserve"> to the Rhode Island Division of Taxation, due April 15 (calendar-year). Both charges apply even if the Company earns no revenue.</w:t>
      </w:r>
    </w:p>
    <w:p>
      <w:pPr>
        <w:spacing w:after="60" w:before="120" w:line="276" w:lineRule="auto"/>
      </w:pPr>
      <w:r>
        <w:rPr>
          <w:rFonts w:ascii="Times New Roman" w:cs="Times New Roman" w:eastAsia="Times New Roman" w:hAnsi="Times New Roman"/>
          <w:b/>
          <w:bCs/>
          <w:color w:val="000000"/>
          <w:sz w:val="24"/>
          <w:szCs w:val="24"/>
        </w:rPr>
        <w:t xml:space="preserve">5.07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Successor / continuation in case of death or incapacity: </w:t>
      </w:r>
      <w:r>
        <w:rPr>
          <w:rFonts w:ascii="Times New Roman" w:cs="Times New Roman" w:eastAsia="Times New Roman" w:hAnsi="Times New Roman"/>
          <w:b/>
          <w:bCs/>
          <w:color w:val="990000"/>
          <w:sz w:val="24"/>
          <w:szCs w:val="24"/>
        </w:rPr>
        <w:t xml:space="preserve">[Name successor member / continuation procedure]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Economic Rights vs. Membership.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7-16-36</w:t>
      </w:r>
      <w:r>
        <w:rPr>
          <w:rFonts w:ascii="Times New Roman" w:cs="Times New Roman" w:eastAsia="Times New Roman" w:hAnsi="Times New Roman"/>
          <w:b w:val="false"/>
          <w:bCs w:val="false"/>
          <w:i w:val="false"/>
          <w:iCs w:val="false"/>
          <w:color w:val="000000"/>
          <w:sz w:val="24"/>
          <w:szCs w:val="24"/>
        </w:rPr>
        <w:t xml:space="preserve">, an assignee of a membership interest receives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and liquidation proceeds) but does NOT automatically become a Member or gain management rights. To become a full Member, </w:t>
      </w:r>
      <w:r>
        <w:rPr>
          <w:rFonts w:ascii="Times New Roman" w:cs="Times New Roman" w:eastAsia="Times New Roman" w:hAnsi="Times New Roman"/>
          <w:b/>
          <w:bCs/>
          <w:i w:val="false"/>
          <w:iCs w:val="false"/>
          <w:color w:val="000000"/>
          <w:sz w:val="24"/>
          <w:szCs w:val="24"/>
        </w:rPr>
        <w:t xml:space="preserve">unanimous consent of existing members</w:t>
      </w:r>
      <w:r>
        <w:rPr>
          <w:rFonts w:ascii="Times New Roman" w:cs="Times New Roman" w:eastAsia="Times New Roman" w:hAnsi="Times New Roman"/>
          <w:b w:val="false"/>
          <w:bCs w:val="false"/>
          <w:i w:val="false"/>
          <w:iCs w:val="false"/>
          <w:color w:val="000000"/>
          <w:sz w:val="24"/>
          <w:szCs w:val="24"/>
        </w:rPr>
        <w:t xml:space="preserve"> is required by default (§ 7-16-36) unless this Agreement provides otherwise.</w:t>
      </w:r>
    </w:p>
    <w:p>
      <w:pPr>
        <w:spacing w:after="60" w:before="120" w:line="276" w:lineRule="auto"/>
      </w:pPr>
      <w:r>
        <w:rPr>
          <w:rFonts w:ascii="Times New Roman" w:cs="Times New Roman" w:eastAsia="Times New Roman" w:hAnsi="Times New Roman"/>
          <w:b/>
          <w:bCs/>
          <w:color w:val="000000"/>
          <w:sz w:val="24"/>
          <w:szCs w:val="24"/>
        </w:rPr>
        <w:t xml:space="preserve">VI.02  Admission Threshold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admission threshold for assignee to become a full Member: </w:t>
      </w:r>
      <w:r>
        <w:rPr>
          <w:rFonts w:ascii="Times New Roman" w:cs="Times New Roman" w:eastAsia="Times New Roman" w:hAnsi="Times New Roman"/>
          <w:b/>
          <w:bCs/>
          <w:color w:val="990000"/>
          <w:sz w:val="24"/>
          <w:szCs w:val="24"/>
        </w:rPr>
        <w:t xml:space="preserve">[Unanimous (default) / two-thirds / majority by Ownership % / other]</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7-16-23</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the Company's debts, obligations, or liabilities solely by reason of their membership or management status.</w:t>
      </w:r>
    </w:p>
    <w:p>
      <w:pPr>
        <w:spacing w:after="60" w:before="120" w:line="276" w:lineRule="auto"/>
      </w:pPr>
      <w:r>
        <w:rPr>
          <w:rFonts w:ascii="Times New Roman" w:cs="Times New Roman" w:eastAsia="Times New Roman" w:hAnsi="Times New Roman"/>
          <w:b/>
          <w:bCs/>
          <w:color w:val="000000"/>
          <w:sz w:val="24"/>
          <w:szCs w:val="24"/>
        </w:rPr>
        <w:t xml:space="preserve">VII.02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Subject to the statutory floor in § 7-16-32, the Company may indemnify and hold harmless any Member, Manager, or agent for acts taken in good faith in the best interests of the Company.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VII.03  Wrongful Distribution Carve-Out — NON-OVERRIDABLE (§ 7-16-32).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R.I. Gen. Laws § 7-16-32</w:t>
      </w:r>
      <w:r>
        <w:rPr>
          <w:rFonts w:ascii="Times New Roman" w:cs="Times New Roman" w:eastAsia="Times New Roman" w:hAnsi="Times New Roman"/>
          <w:b w:val="false"/>
          <w:bCs w:val="false"/>
          <w:i w:val="false"/>
          <w:iCs w:val="false"/>
          <w:color w:val="000000"/>
          <w:sz w:val="24"/>
          <w:szCs w:val="24"/>
        </w:rPr>
        <w:t xml:space="preserve">, personal liability for </w:t>
      </w:r>
      <w:r>
        <w:rPr>
          <w:rFonts w:ascii="Times New Roman" w:cs="Times New Roman" w:eastAsia="Times New Roman" w:hAnsi="Times New Roman"/>
          <w:b/>
          <w:bCs/>
          <w:i w:val="false"/>
          <w:iCs w:val="false"/>
          <w:color w:val="000000"/>
          <w:sz w:val="24"/>
          <w:szCs w:val="24"/>
        </w:rPr>
        <w:t xml:space="preserve">WRONGFUL DISTRIBUTIONS</w:t>
      </w:r>
      <w:r>
        <w:rPr>
          <w:rFonts w:ascii="Times New Roman" w:cs="Times New Roman" w:eastAsia="Times New Roman" w:hAnsi="Times New Roman"/>
          <w:b w:val="false"/>
          <w:bCs w:val="false"/>
          <w:i w:val="false"/>
          <w:iCs w:val="false"/>
          <w:color w:val="000000"/>
          <w:sz w:val="24"/>
          <w:szCs w:val="24"/>
        </w:rPr>
        <w:t xml:space="preserve"> (distributions made in violation of § 7-16-31) </w:t>
      </w:r>
      <w:r>
        <w:rPr>
          <w:rFonts w:ascii="Times New Roman" w:cs="Times New Roman" w:eastAsia="Times New Roman" w:hAnsi="Times New Roman"/>
          <w:b/>
          <w:bCs/>
          <w:i w:val="false"/>
          <w:iCs w:val="false"/>
          <w:color w:val="000000"/>
          <w:sz w:val="24"/>
          <w:szCs w:val="24"/>
        </w:rPr>
        <w:t xml:space="preserve">CANNOT be eliminated</w:t>
      </w:r>
      <w:r>
        <w:rPr>
          <w:rFonts w:ascii="Times New Roman" w:cs="Times New Roman" w:eastAsia="Times New Roman" w:hAnsi="Times New Roman"/>
          <w:b w:val="false"/>
          <w:bCs w:val="false"/>
          <w:i w:val="false"/>
          <w:iCs w:val="false"/>
          <w:color w:val="000000"/>
          <w:sz w:val="24"/>
          <w:szCs w:val="24"/>
        </w:rPr>
        <w:t xml:space="preserve"> by any indemnification clause in this Agreement. Any indemnification language that purports to eliminate this liability is void to that extent. Implement the solvency confirmation requirement in Article IV.</w:t>
      </w:r>
    </w:p>
    <w:p>
      <w:pPr>
        <w:spacing w:after="60" w:before="120" w:line="276" w:lineRule="auto"/>
      </w:pPr>
      <w:r>
        <w:rPr>
          <w:rFonts w:ascii="Times New Roman" w:cs="Times New Roman" w:eastAsia="Times New Roman" w:hAnsi="Times New Roman"/>
          <w:b/>
          <w:bCs/>
          <w:color w:val="000000"/>
          <w:sz w:val="24"/>
          <w:szCs w:val="24"/>
        </w:rPr>
        <w:t xml:space="preserve">VII.04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(R.I. Gen. Laws § 7-16-39):</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specified in the Articles or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Member action to dissolve as provided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Death or withdrawal of members without replacement, unless continuation language applies.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under § 7-16-40.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[Majority by Ownership % / unanimous / two-thirds / other]</w:t>
      </w:r>
    </w:p>
    <w:p>
      <w:pPr>
        <w:spacing w:after="60" w:before="120" w:line="276" w:lineRule="auto"/>
      </w:pPr>
      <w:r>
        <w:rPr>
          <w:rFonts w:ascii="Times New Roman" w:cs="Times New Roman" w:eastAsia="Times New Roman" w:hAnsi="Times New Roman"/>
          <w:b/>
          <w:bCs/>
          <w:color w:val="000000"/>
          <w:sz w:val="24"/>
          <w:szCs w:val="24"/>
        </w:rPr>
        <w:t xml:space="preserve">VIII.02  Judicial Dissolution — Low Threshold (§ 7-16-40).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7-16-40</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ANY MEMBER</w:t>
      </w:r>
      <w:r>
        <w:rPr>
          <w:rFonts w:ascii="Times New Roman" w:cs="Times New Roman" w:eastAsia="Times New Roman" w:hAnsi="Times New Roman"/>
          <w:b w:val="false"/>
          <w:bCs w:val="false"/>
          <w:i w:val="false"/>
          <w:iCs w:val="false"/>
          <w:color w:val="000000"/>
          <w:sz w:val="24"/>
          <w:szCs w:val="24"/>
        </w:rPr>
        <w:t xml:space="preserve"> may apply to the Superior Court for judicial dissolution when it is </w:t>
      </w:r>
      <w:r>
        <w:rPr>
          <w:rFonts w:ascii="Times New Roman" w:cs="Times New Roman" w:eastAsia="Times New Roman" w:hAnsi="Times New Roman"/>
          <w:b/>
          <w:bCs/>
          <w:i w:val="false"/>
          <w:iCs w:val="false"/>
          <w:color w:val="000000"/>
          <w:sz w:val="24"/>
          <w:szCs w:val="24"/>
        </w:rPr>
        <w:t xml:space="preserve">not reasonably practicable</w:t>
      </w:r>
      <w:r>
        <w:rPr>
          <w:rFonts w:ascii="Times New Roman" w:cs="Times New Roman" w:eastAsia="Times New Roman" w:hAnsi="Times New Roman"/>
          <w:b w:val="false"/>
          <w:bCs w:val="false"/>
          <w:i w:val="false"/>
          <w:iCs w:val="false"/>
          <w:color w:val="000000"/>
          <w:sz w:val="24"/>
          <w:szCs w:val="24"/>
        </w:rPr>
        <w:t xml:space="preserve"> to carry on the Company's business in conformity with the Articles or this Agreement. This is a relatively low standard. Include clear management and deadlock-resolution provisions to prevent judicial dissolution claims.</w:t>
      </w:r>
    </w:p>
    <w:p>
      <w:pPr>
        <w:spacing w:after="60" w:before="120" w:line="276" w:lineRule="auto"/>
      </w:pPr>
      <w:r>
        <w:rPr>
          <w:rFonts w:ascii="Times New Roman" w:cs="Times New Roman" w:eastAsia="Times New Roman" w:hAnsi="Times New Roman"/>
          <w:b/>
          <w:bCs/>
          <w:color w:val="000000"/>
          <w:sz w:val="24"/>
          <w:szCs w:val="24"/>
        </w:rPr>
        <w:t xml:space="preserve">VIII.03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R.I. Gen. Laws § 7-16-46</w:t>
      </w:r>
      <w:r>
        <w:rPr>
          <w:rFonts w:ascii="Times New Roman" w:cs="Times New Roman" w:eastAsia="Times New Roman" w:hAnsi="Times New Roman"/>
          <w:b w:val="false"/>
          <w:bCs w:val="false"/>
          <w:i w:val="false"/>
          <w:iCs w:val="false"/>
          <w:color w:val="000000"/>
          <w:sz w:val="24"/>
          <w:szCs w:val="24"/>
        </w:rPr>
        <w:t xml:space="preserve">): (a) pay creditors (including members as creditors); (b) satisfy member liabilities for distributions; (c) distribute remaining assets to members first to return capital, then by distribution shares. File Articles of Dissolution within </w:t>
      </w:r>
      <w:r>
        <w:rPr>
          <w:rFonts w:ascii="Times New Roman" w:cs="Times New Roman" w:eastAsia="Times New Roman" w:hAnsi="Times New Roman"/>
          <w:b/>
          <w:bCs/>
          <w:i w:val="false"/>
          <w:iCs w:val="false"/>
          <w:color w:val="000000"/>
          <w:sz w:val="24"/>
          <w:szCs w:val="24"/>
        </w:rPr>
        <w:t xml:space="preserve">30 days</w:t>
      </w:r>
      <w:r>
        <w:rPr>
          <w:rFonts w:ascii="Times New Roman" w:cs="Times New Roman" w:eastAsia="Times New Roman" w:hAnsi="Times New Roman"/>
          <w:b w:val="false"/>
          <w:bCs w:val="false"/>
          <w:i w:val="false"/>
          <w:iCs w:val="false"/>
          <w:color w:val="000000"/>
          <w:sz w:val="24"/>
          <w:szCs w:val="24"/>
        </w:rPr>
        <w:t xml:space="preserve"> of completing winding up (</w:t>
      </w:r>
      <w:r>
        <w:rPr>
          <w:rFonts w:ascii="Times New Roman" w:cs="Times New Roman" w:eastAsia="Times New Roman" w:hAnsi="Times New Roman"/>
          <w:b/>
          <w:bCs/>
          <w:i w:val="false"/>
          <w:iCs w:val="false"/>
          <w:color w:val="000000"/>
          <w:sz w:val="24"/>
          <w:szCs w:val="24"/>
        </w:rPr>
        <w:t xml:space="preserve">R.I. Gen. Laws § 7-16-47</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VIII.04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[Mediation / arbitration / Rhode Island Superior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7-16-21</w:t>
      </w:r>
      <w:r>
        <w:rPr>
          <w:rFonts w:ascii="Times New Roman" w:cs="Times New Roman" w:eastAsia="Times New Roman" w:hAnsi="Times New Roman"/>
          <w:b w:val="false"/>
          <w:bCs w:val="false"/>
          <w:i w:val="false"/>
          <w:iCs w:val="false"/>
          <w:color w:val="000000"/>
          <w:sz w:val="24"/>
          <w:szCs w:val="24"/>
        </w:rPr>
        <w:t xml:space="preserve">, amendments require a MAJORITY IN CAPITAL VALUE by default. This Agreement overrides that default. Elected threshold: </w:t>
      </w:r>
      <w:r>
        <w:rPr>
          <w:rFonts w:ascii="Times New Roman" w:cs="Times New Roman" w:eastAsia="Times New Roman" w:hAnsi="Times New Roman"/>
          <w:b/>
          <w:bCs/>
          <w:color w:val="990000"/>
          <w:sz w:val="24"/>
          <w:szCs w:val="24"/>
        </w:rPr>
        <w:t xml:space="preserve">[Majority by Ownership % (override) / unanimous / two-thirds / other]</w:t>
      </w:r>
    </w:p>
    <w:p>
      <w:pPr>
        <w:spacing w:after="60" w:before="120" w:line="276" w:lineRule="auto"/>
      </w:pPr>
      <w:r>
        <w:rPr>
          <w:rFonts w:ascii="Times New Roman" w:cs="Times New Roman" w:eastAsia="Times New Roman" w:hAnsi="Times New Roman"/>
          <w:b/>
          <w:bCs/>
          <w:color w:val="000000"/>
          <w:sz w:val="24"/>
          <w:szCs w:val="24"/>
        </w:rPr>
        <w:t xml:space="preserve">IX.02  Written Amendments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to this Agreement must be IN WRITING and signed by the required threshold of Members.</w:t>
      </w:r>
    </w:p>
    <w:p>
      <w:pPr>
        <w:spacing w:after="60" w:before="120" w:line="276" w:lineRule="auto"/>
      </w:pPr>
      <w:r>
        <w:rPr>
          <w:rFonts w:ascii="Times New Roman" w:cs="Times New Roman" w:eastAsia="Times New Roman" w:hAnsi="Times New Roman"/>
          <w:b/>
          <w:bCs/>
          <w:color w:val="000000"/>
          <w:sz w:val="24"/>
          <w:szCs w:val="24"/>
        </w:rPr>
        <w:t xml:space="preserve">IX.03  Pending Legislation (H 8116 / H 6344).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Bills H 8116 and H 6344 may enact a new Chapter 7-16.1. Upon enactment, Members should review this Agreement and amend as needed. This Agreement includes a flexible amendment clause to facilitate that update. VERIFY current status at rilegislature.gov.</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Rhode Island, specifically the Rhode Island Limited Liability Company Act, Title 7, Chapter 7-16.</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Rhode Island Superior Court]</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Rhode Island law does not require notarization. This Agreement is NOT filed with the DOS. All Members should sign. Record the executed copy at the principal office per R.I. Gen. Laws § 7-16-22.</w:t>
      </w:r>
    </w:p>
    <w:p>
      <w:pPr>
        <w:spacing w:after="60" w:before="120" w:line="276" w:lineRule="auto"/>
      </w:pPr>
      <w:r>
        <w:rPr>
          <w:rFonts w:ascii="Times New Roman" w:cs="Times New Roman" w:eastAsia="Times New Roman" w:hAnsi="Times New Roman"/>
          <w:b/>
          <w:bCs/>
          <w:color w:val="000000"/>
          <w:sz w:val="24"/>
          <w:szCs w:val="24"/>
        </w:rPr>
        <w:t xml:space="preserve">X.07  Record-Keeping (§ 7-16-22).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7-16-22</w:t>
      </w:r>
      <w:r>
        <w:rPr>
          <w:rFonts w:ascii="Times New Roman" w:cs="Times New Roman" w:eastAsia="Times New Roman" w:hAnsi="Times New Roman"/>
          <w:b w:val="false"/>
          <w:bCs w:val="false"/>
          <w:i w:val="false"/>
          <w:iCs w:val="false"/>
          <w:color w:val="000000"/>
          <w:sz w:val="24"/>
          <w:szCs w:val="24"/>
        </w:rPr>
        <w:t xml:space="preserve">, the Company must keep at its principal office: this Agreement and all amendments; a current Member list with contributions; and tax returns for the prior three years. Members have statutory inspection rights.</w:t>
      </w:r>
    </w:p>
    <w:p>
      <w:pPr>
        <w:spacing w:after="60" w:before="120" w:line="276" w:lineRule="auto"/>
      </w:pPr>
      <w:r>
        <w:rPr>
          <w:rFonts w:ascii="Times New Roman" w:cs="Times New Roman" w:eastAsia="Times New Roman" w:hAnsi="Times New Roman"/>
          <w:b/>
          <w:bCs/>
          <w:color w:val="000000"/>
          <w:sz w:val="24"/>
          <w:szCs w:val="24"/>
        </w:rPr>
        <w:t xml:space="preserve">X.08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ADOPTION BY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hereby adopts this written Operating Agreement under </w:t>
      </w:r>
      <w:r>
        <w:rPr>
          <w:rFonts w:ascii="Times New Roman" w:cs="Times New Roman" w:eastAsia="Times New Roman" w:hAnsi="Times New Roman"/>
          <w:b/>
          <w:bCs/>
          <w:i w:val="false"/>
          <w:iCs w:val="false"/>
          <w:color w:val="000000"/>
          <w:sz w:val="24"/>
          <w:szCs w:val="24"/>
        </w:rPr>
        <w:t xml:space="preserve">R.I. Gen. Laws § 7-16-2(15)</w:t>
      </w:r>
      <w:r>
        <w:rPr>
          <w:rFonts w:ascii="Times New Roman" w:cs="Times New Roman" w:eastAsia="Times New Roman" w:hAnsi="Times New Roman"/>
          <w:b w:val="false"/>
          <w:bCs w:val="false"/>
          <w:i w:val="false"/>
          <w:iCs w:val="false"/>
          <w:color w:val="000000"/>
          <w:sz w:val="24"/>
          <w:szCs w:val="24"/>
        </w:rPr>
        <w:t xml:space="preserve">. Rhode Island law does not require notarization. NOT filed with the DOS.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 Form 400]</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Rhode Island</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RI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Capital Value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Sole Member: 100% Ownership and Capital Value. Capital Value = FMV of contributions minus distributions (</w:t>
      </w:r>
      <w:r>
        <w:rPr>
          <w:rFonts w:ascii="Times New Roman" w:cs="Times New Roman" w:eastAsia="Times New Roman" w:hAnsi="Times New Roman"/>
          <w:b/>
          <w:bCs/>
          <w:i w:val="false"/>
          <w:iCs w:val="false"/>
          <w:color w:val="000000"/>
          <w:sz w:val="24"/>
          <w:szCs w:val="24"/>
        </w:rPr>
        <w:t xml:space="preserve">R.I. Gen. Laws § 7-16-2</w:t>
      </w:r>
      <w:r>
        <w:rPr>
          <w:rFonts w:ascii="Times New Roman" w:cs="Times New Roman" w:eastAsia="Times New Roman" w:hAnsi="Times New Roman"/>
          <w:b w:val="false"/>
          <w:bCs w:val="false"/>
          <w:i w:val="false"/>
          <w:iCs w:val="false"/>
          <w:color w:val="000000"/>
          <w:sz w:val="24"/>
          <w:szCs w:val="24"/>
        </w:rPr>
        <w:t xml:space="preserve">). This Agreement overrides capital-value defaults under §§ 7-16-26 and 7-16-27. Annual charge: $400 (§ 7-16-67). Annual report: $50, February 1 to May 1 (§ 7-16-66).</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Rhode Island limited liability company is provided by Boost Suite for informational and educational purposes only. It does not constitute legal advice and does not create an attorney-client relationship. Boost Suite is not a law firm. This template is based on the Rhode Island Limited Liability Company Act, Title 7, Chapter 7-16, including R.I. Gen. Laws §§ 7-16-2, 7-16-5, 7-16-6, 7-16-11, 7-16-14, 7-16-15, 7-16-17, 7-16-20, 7-16-21, 7-16-22, 7-16-23, 7-16-24, 7-16-26, 7-16-27, 7-16-30, 7-16-31, 7-16-32, 7-16-33, 7-16-36, 7-16-39, 7-16-40, 7-16-46, 7-16-47, 7-16-66, and 7-16-67. Bills H 8116 (2024) and H 6344 (2025) may replace Chapter 7-16 with a new Chapter 7-16.1 [VERIFY at rilegislature.gov]. Laws change; Boost Suite does not guarantee that this template reflects the most current version of Rhode Island law.</w:t>
      </w:r>
    </w:p>
    <w:p>
      <w:r>
        <w:br/>
      </w:r>
    </w:p>
    <w:p>
      <w:pPr>
        <w:spacing w:after="80" w:before="0" w:line="276" w:lineRule="auto"/>
      </w:pPr>
      <w:r>
        <w:rPr>
          <w:rFonts w:ascii="Times New Roman" w:cs="Times New Roman" w:eastAsia="Times New Roman" w:hAnsi="Times New Roman"/>
          <w:b/>
          <w:bCs/>
          <w:sz w:val="24"/>
          <w:szCs w:val="24"/>
        </w:rPr>
        <w:t xml:space="preserve">Your Rhode Island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h7rwdxzyvt0rhd8alov-w">
        <w:r>
          <w:rPr>
            <w:rFonts w:ascii="Times New Roman" w:cs="Times New Roman" w:eastAsia="Times New Roman" w:hAnsi="Times New Roman"/>
            <w:color w:val="0000CC"/>
            <w:sz w:val="24"/>
            <w:szCs w:val="24"/>
            <w:u w:val="single"/>
          </w:rPr>
          <w:t xml:space="preserve">https://boostsuite.com/llc-operating-agreement/rhode-island/</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bewaikidqtr5ttuyjyt1l">
        <w:r>
          <w:rPr>
            <w:rFonts w:ascii="Times New Roman" w:cs="Times New Roman" w:eastAsia="Times New Roman" w:hAnsi="Times New Roman"/>
            <w:color w:val="0000CC"/>
            <w:sz w:val="24"/>
            <w:szCs w:val="24"/>
            <w:u w:val="single"/>
          </w:rPr>
          <w:t xml:space="preserve">https://boostsuite.com/how-to-start-an-llc/rhode-island/</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rjzlpozi0m_hnuiqjc_yb">
        <w:r>
          <w:rPr>
            <w:rFonts w:ascii="Times New Roman" w:cs="Times New Roman" w:eastAsia="Times New Roman" w:hAnsi="Times New Roman"/>
            <w:color w:val="0000CC"/>
            <w:sz w:val="24"/>
            <w:szCs w:val="24"/>
            <w:u w:val="single"/>
          </w:rPr>
          <w:t xml:space="preserve">https://boostsuite.com/how-to-start-an-llc/cost/rhode-island/</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h7rwdxzyvt0rhd8alov-w" Type="http://schemas.openxmlformats.org/officeDocument/2006/relationships/hyperlink" Target="https://boostsuite.com/llc-operating-agreement/rhode-island/" TargetMode="External"/><Relationship Id="rIdbewaikidqtr5ttuyjyt1l" Type="http://schemas.openxmlformats.org/officeDocument/2006/relationships/hyperlink" Target="https://boostsuite.com/how-to-start-an-llc/rhode-island/" TargetMode="External"/><Relationship Id="rIdrjzlpozi0m_hnuiqjc_yb" Type="http://schemas.openxmlformats.org/officeDocument/2006/relationships/hyperlink" Target="https://boostsuite.com/how-to-start-an-llc/cost/rhode-island/"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2026-04-28T03:43:12.852Z</dcterms:created>
  <dcterms:modified xsi:type="dcterms:W3CDTF">2026-04-28T03:43:12.853Z</dcterms:modified>
</cp:coreProperties>
</file>

<file path=docProps/custom.xml><?xml version="1.0" encoding="utf-8"?>
<Properties xmlns="http://schemas.openxmlformats.org/officeDocument/2006/custom-properties" xmlns:vt="http://schemas.openxmlformats.org/officeDocument/2006/docPropsVTypes"/>
</file>