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before="200" w:line="276" w:lineRule="auto"/>
        <w:jc w:val="center"/>
      </w:pPr>
      <w:r>
        <w:rPr>
          <w:rFonts w:ascii="Times New Roman" w:cs="Times New Roman" w:eastAsia="Times New Roman" w:hAnsi="Times New Roman"/>
          <w:b/>
          <w:bCs/>
          <w:sz w:val="28"/>
          <w:szCs w:val="28"/>
        </w:rPr>
        <w:t xml:space="preserve">OREGON LIMITED LIABILITY COMPANY</w:t>
      </w:r>
    </w:p>
    <w:p>
      <w:pPr>
        <w:spacing w:after="60" w:before="40"/>
        <w:jc w:val="center"/>
      </w:pPr>
      <w:r>
        <w:rPr>
          <w:rFonts w:ascii="Times New Roman" w:cs="Times New Roman" w:eastAsia="Times New Roman" w:hAnsi="Times New Roman"/>
          <w:b/>
          <w:bCs/>
          <w:sz w:val="28"/>
          <w:szCs w:val="28"/>
        </w:rPr>
        <w:t xml:space="preserve">MANAGER-MANAGED OPERATING AGREEMENT</w:t>
      </w:r>
    </w:p>
    <w:p>
      <w:pPr>
        <w:spacing w:after="80" w:before="0" w:line="276" w:lineRule="auto"/>
        <w:jc w:val="center"/>
      </w:pPr>
      <w:r>
        <w:rPr>
          <w:rFonts w:ascii="Times New Roman" w:cs="Times New Roman" w:eastAsia="Times New Roman" w:hAnsi="Times New Roman"/>
          <w:i/>
          <w:iCs/>
          <w:sz w:val="24"/>
          <w:szCs w:val="24"/>
        </w:rPr>
        <w:t xml:space="preserve">Governed by the Oregon Limited Liability Company Act, Oregon Revised Statutes Chapter 63</w:t>
      </w:r>
    </w:p>
    <w:p>
      <w:pPr>
        <w:pBdr>
          <w:bottom w:val="single" w:color="BBBBBB" w:sz="6" w:space="1"/>
        </w:pBdr>
        <w:spacing w:after="120" w:before="120"/>
      </w:pPr>
    </w:p>
    <w:p>
      <w:pPr>
        <w:spacing w:after="100" w:before="200" w:line="276" w:lineRule="auto"/>
        <w:jc w:val="center"/>
      </w:pPr>
      <w:r>
        <w:rPr>
          <w:rFonts w:ascii="Times New Roman" w:cs="Times New Roman" w:eastAsia="Times New Roman" w:hAnsi="Times New Roman"/>
          <w:b/>
          <w:bCs/>
          <w:color w:val="000000"/>
          <w:sz w:val="28"/>
          <w:szCs w:val="28"/>
        </w:rPr>
        <w:t xml:space="preserve">ARTICLE I
ORGANIZATION</w:t>
      </w:r>
    </w:p>
    <w:p>
      <w:pPr>
        <w:spacing w:after="60" w:before="120" w:line="276" w:lineRule="auto"/>
      </w:pPr>
      <w:r>
        <w:rPr>
          <w:rFonts w:ascii="Times New Roman" w:cs="Times New Roman" w:eastAsia="Times New Roman" w:hAnsi="Times New Roman"/>
          <w:b/>
          <w:bCs/>
          <w:color w:val="000000"/>
          <w:sz w:val="24"/>
          <w:szCs w:val="24"/>
        </w:rPr>
        <w:t xml:space="preserve">1.01  Formation and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Limited Liability Company (the </w:t>
      </w:r>
      <w:r>
        <w:rPr>
          <w:rFonts w:ascii="Times New Roman" w:cs="Times New Roman" w:eastAsia="Times New Roman" w:hAnsi="Times New Roman"/>
          <w:b/>
          <w:bCs/>
          <w:i w:val="false"/>
          <w:iCs w:val="false"/>
          <w:color w:val="000000"/>
          <w:sz w:val="24"/>
          <w:szCs w:val="24"/>
        </w:rPr>
        <w:t xml:space="preserve">"Company"</w:t>
      </w:r>
      <w:r>
        <w:rPr>
          <w:rFonts w:ascii="Times New Roman" w:cs="Times New Roman" w:eastAsia="Times New Roman" w:hAnsi="Times New Roman"/>
          <w:b w:val="false"/>
          <w:bCs w:val="false"/>
          <w:i w:val="false"/>
          <w:iCs w:val="false"/>
          <w:color w:val="000000"/>
          <w:sz w:val="24"/>
          <w:szCs w:val="24"/>
        </w:rPr>
        <w:t xml:space="preserve">) is organized under the Oregon Limited Liability Company Act, Oregon Revised Statutes Chapter 63 (the </w:t>
      </w:r>
      <w:r>
        <w:rPr>
          <w:rFonts w:ascii="Times New Roman" w:cs="Times New Roman" w:eastAsia="Times New Roman" w:hAnsi="Times New Roman"/>
          <w:b/>
          <w:bCs/>
          <w:i w:val="false"/>
          <w:iCs w:val="false"/>
          <w:color w:val="000000"/>
          <w:sz w:val="24"/>
          <w:szCs w:val="24"/>
        </w:rPr>
        <w:t xml:space="preserve">"Act"</w:t>
      </w:r>
      <w:r>
        <w:rPr>
          <w:rFonts w:ascii="Times New Roman" w:cs="Times New Roman" w:eastAsia="Times New Roman" w:hAnsi="Times New Roman"/>
          <w:b w:val="false"/>
          <w:bCs w:val="false"/>
          <w:i w:val="false"/>
          <w:iCs w:val="false"/>
          <w:color w:val="000000"/>
          <w:sz w:val="24"/>
          <w:szCs w:val="24"/>
        </w:rPr>
        <w:t xml:space="preserve">)</w:t>
      </w:r>
    </w:p>
    <w:p>
      <w:pPr>
        <w:spacing w:after="60" w:before="120" w:line="276" w:lineRule="auto"/>
      </w:pPr>
      <w:r>
        <w:rPr>
          <w:rFonts w:ascii="Times New Roman" w:cs="Times New Roman" w:eastAsia="Times New Roman" w:hAnsi="Times New Roman"/>
          <w:b/>
          <w:bCs/>
          <w:color w:val="000000"/>
          <w:sz w:val="24"/>
          <w:szCs w:val="24"/>
        </w:rPr>
        <w:t xml:space="preserve">1.02  Company Name.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legal name of the Company is:</w:t>
      </w:r>
    </w:p>
    <w:p>
      <w:pPr>
        <w:spacing w:after="80" w:before="0" w:line="276" w:lineRule="auto"/>
      </w:pPr>
      <w:r>
        <w:rPr>
          <w:rFonts w:ascii="Times New Roman" w:cs="Times New Roman" w:eastAsia="Times New Roman" w:hAnsi="Times New Roman"/>
          <w:b/>
          <w:bCs/>
          <w:color w:val="990000"/>
          <w:sz w:val="24"/>
          <w:szCs w:val="24"/>
        </w:rPr>
        <w:t xml:space="preserve">[Full legal name — must match Articles of Organization exactly]</w:t>
      </w:r>
    </w:p>
    <w:p>
      <w:pPr>
        <w:spacing w:after="60" w:before="120" w:line="276" w:lineRule="auto"/>
      </w:pPr>
      <w:r>
        <w:rPr>
          <w:rFonts w:ascii="Times New Roman" w:cs="Times New Roman" w:eastAsia="Times New Roman" w:hAnsi="Times New Roman"/>
          <w:b/>
          <w:bCs/>
          <w:color w:val="000000"/>
          <w:sz w:val="24"/>
          <w:szCs w:val="24"/>
        </w:rPr>
        <w:t xml:space="preserve">1.03  Articles of Organization.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was formed by filing Articles of Organization with the Oregon Secretary of State, Corporation Division under ORS 63.047. Filing fee: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Online filings generally processed in </w:t>
      </w:r>
      <w:r>
        <w:rPr>
          <w:rFonts w:ascii="Times New Roman" w:cs="Times New Roman" w:eastAsia="Times New Roman" w:hAnsi="Times New Roman"/>
          <w:b/>
          <w:bCs/>
          <w:i w:val="false"/>
          <w:iCs w:val="false"/>
          <w:color w:val="000000"/>
          <w:sz w:val="24"/>
          <w:szCs w:val="24"/>
        </w:rPr>
        <w:t xml:space="preserve">1-3 business days</w:t>
      </w:r>
      <w:r>
        <w:rPr>
          <w:rFonts w:ascii="Times New Roman" w:cs="Times New Roman" w:eastAsia="Times New Roman" w:hAnsi="Times New Roman"/>
          <w:b w:val="false"/>
          <w:bCs w:val="false"/>
          <w:i w:val="false"/>
          <w:iCs w:val="false"/>
          <w:color w:val="000000"/>
          <w:sz w:val="24"/>
          <w:szCs w:val="24"/>
        </w:rPr>
        <w:t xml:space="preserve">. This Agreement is NOT filed with the SOS.</w:t>
      </w:r>
    </w:p>
    <w:p>
      <w:pPr>
        <w:spacing w:after="60" w:before="120" w:line="276" w:lineRule="auto"/>
      </w:pPr>
      <w:r>
        <w:rPr>
          <w:rFonts w:ascii="Times New Roman" w:cs="Times New Roman" w:eastAsia="Times New Roman" w:hAnsi="Times New Roman"/>
          <w:b/>
          <w:bCs/>
          <w:color w:val="000000"/>
          <w:sz w:val="24"/>
          <w:szCs w:val="24"/>
        </w:rPr>
        <w:t xml:space="preserve">1.04  Operating Agreement — Written or Oral.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63.001</w:t>
      </w:r>
      <w:r>
        <w:rPr>
          <w:rFonts w:ascii="Times New Roman" w:cs="Times New Roman" w:eastAsia="Times New Roman" w:hAnsi="Times New Roman"/>
          <w:b w:val="false"/>
          <w:bCs w:val="false"/>
          <w:i w:val="false"/>
          <w:iCs w:val="false"/>
          <w:color w:val="000000"/>
          <w:sz w:val="24"/>
          <w:szCs w:val="24"/>
        </w:rPr>
        <w:t xml:space="preserve">, an operating agreement means any valid agreement, </w:t>
      </w:r>
      <w:r>
        <w:rPr>
          <w:rFonts w:ascii="Times New Roman" w:cs="Times New Roman" w:eastAsia="Times New Roman" w:hAnsi="Times New Roman"/>
          <w:b/>
          <w:bCs/>
          <w:i w:val="false"/>
          <w:iCs w:val="false"/>
          <w:color w:val="000000"/>
          <w:sz w:val="24"/>
          <w:szCs w:val="24"/>
        </w:rPr>
        <w:t xml:space="preserve">WRITTEN OR ORAL</w:t>
      </w:r>
      <w:r>
        <w:rPr>
          <w:rFonts w:ascii="Times New Roman" w:cs="Times New Roman" w:eastAsia="Times New Roman" w:hAnsi="Times New Roman"/>
          <w:b w:val="false"/>
          <w:bCs w:val="false"/>
          <w:i w:val="false"/>
          <w:iCs w:val="false"/>
          <w:color w:val="000000"/>
          <w:sz w:val="24"/>
          <w:szCs w:val="24"/>
        </w:rPr>
        <w:t xml:space="preserve">, of the members about the LLC's affairs. Under </w:t>
      </w:r>
      <w:r>
        <w:rPr>
          <w:rFonts w:ascii="Times New Roman" w:cs="Times New Roman" w:eastAsia="Times New Roman" w:hAnsi="Times New Roman"/>
          <w:b/>
          <w:bCs/>
          <w:i w:val="false"/>
          <w:iCs w:val="false"/>
          <w:color w:val="000000"/>
          <w:sz w:val="24"/>
          <w:szCs w:val="24"/>
        </w:rPr>
        <w:t xml:space="preserve">ORS 63.057</w:t>
      </w:r>
      <w:r>
        <w:rPr>
          <w:rFonts w:ascii="Times New Roman" w:cs="Times New Roman" w:eastAsia="Times New Roman" w:hAnsi="Times New Roman"/>
          <w:b w:val="false"/>
          <w:bCs w:val="false"/>
          <w:i w:val="false"/>
          <w:iCs w:val="false"/>
          <w:color w:val="000000"/>
          <w:sz w:val="24"/>
          <w:szCs w:val="24"/>
        </w:rPr>
        <w:t xml:space="preserve">, an operating agreement, "if any," may regulate the LLC's affairs. This Agreement is adopted in written form for evidentiary clarity, banking, and enforceability. Under </w:t>
      </w:r>
      <w:r>
        <w:rPr>
          <w:rFonts w:ascii="Times New Roman" w:cs="Times New Roman" w:eastAsia="Times New Roman" w:hAnsi="Times New Roman"/>
          <w:b/>
          <w:bCs/>
          <w:i w:val="false"/>
          <w:iCs w:val="false"/>
          <w:color w:val="000000"/>
          <w:sz w:val="24"/>
          <w:szCs w:val="24"/>
        </w:rPr>
        <w:t xml:space="preserve">ORS 63.771</w:t>
      </w:r>
      <w:r>
        <w:rPr>
          <w:rFonts w:ascii="Times New Roman" w:cs="Times New Roman" w:eastAsia="Times New Roman" w:hAnsi="Times New Roman"/>
          <w:b w:val="false"/>
          <w:bCs w:val="false"/>
          <w:i w:val="false"/>
          <w:iCs w:val="false"/>
          <w:color w:val="000000"/>
          <w:sz w:val="24"/>
          <w:szCs w:val="24"/>
        </w:rPr>
        <w:t xml:space="preserve">, Oregon LLCs must keep written operating agreements and amendments when they exist.</w:t>
      </w:r>
    </w:p>
    <w:p>
      <w:pPr>
        <w:spacing w:after="60" w:before="120" w:line="276" w:lineRule="auto"/>
      </w:pPr>
      <w:r>
        <w:rPr>
          <w:rFonts w:ascii="Times New Roman" w:cs="Times New Roman" w:eastAsia="Times New Roman" w:hAnsi="Times New Roman"/>
          <w:b/>
          <w:bCs/>
          <w:color w:val="000000"/>
          <w:sz w:val="24"/>
          <w:szCs w:val="24"/>
        </w:rPr>
        <w:t xml:space="preserve">1.05  Manager-Managed — Articles-Level Choice.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CRITICAL: Under </w:t>
      </w:r>
      <w:r>
        <w:rPr>
          <w:rFonts w:ascii="Times New Roman" w:cs="Times New Roman" w:eastAsia="Times New Roman" w:hAnsi="Times New Roman"/>
          <w:b/>
          <w:bCs/>
          <w:i w:val="false"/>
          <w:iCs w:val="false"/>
          <w:color w:val="000000"/>
          <w:sz w:val="24"/>
          <w:szCs w:val="24"/>
        </w:rPr>
        <w:t xml:space="preserve">ORS 63.047</w:t>
      </w:r>
      <w:r>
        <w:rPr>
          <w:rFonts w:ascii="Times New Roman" w:cs="Times New Roman" w:eastAsia="Times New Roman" w:hAnsi="Times New Roman"/>
          <w:b w:val="false"/>
          <w:bCs w:val="false"/>
          <w:i w:val="false"/>
          <w:iCs w:val="false"/>
          <w:color w:val="000000"/>
          <w:sz w:val="24"/>
          <w:szCs w:val="24"/>
        </w:rPr>
        <w:t xml:space="preserve">, an Oregon LLC is </w:t>
      </w:r>
      <w:r>
        <w:rPr>
          <w:rFonts w:ascii="Times New Roman" w:cs="Times New Roman" w:eastAsia="Times New Roman" w:hAnsi="Times New Roman"/>
          <w:b/>
          <w:bCs/>
          <w:i w:val="false"/>
          <w:iCs w:val="false"/>
          <w:color w:val="000000"/>
          <w:sz w:val="24"/>
          <w:szCs w:val="24"/>
        </w:rPr>
        <w:t xml:space="preserve">MEMBER-MANAGED by default</w:t>
      </w:r>
      <w:r>
        <w:rPr>
          <w:rFonts w:ascii="Times New Roman" w:cs="Times New Roman" w:eastAsia="Times New Roman" w:hAnsi="Times New Roman"/>
          <w:b w:val="false"/>
          <w:bCs w:val="false"/>
          <w:i w:val="false"/>
          <w:iCs w:val="false"/>
          <w:color w:val="000000"/>
          <w:sz w:val="24"/>
          <w:szCs w:val="24"/>
        </w:rPr>
        <w:t xml:space="preserve"> unless the Articles of Organization expressly state MANAGER-MANAGED. The operating agreement alone cannot change the management structure — the Articles must also reflect it. The management structure is stated in Section 5.01 and must match the filed Articles.</w:t>
      </w:r>
    </w:p>
    <w:p>
      <w:pPr>
        <w:spacing w:after="60" w:before="120" w:line="276" w:lineRule="auto"/>
      </w:pPr>
      <w:r>
        <w:rPr>
          <w:rFonts w:ascii="Times New Roman" w:cs="Times New Roman" w:eastAsia="Times New Roman" w:hAnsi="Times New Roman"/>
          <w:b/>
          <w:bCs/>
          <w:color w:val="000000"/>
          <w:sz w:val="24"/>
          <w:szCs w:val="24"/>
        </w:rPr>
        <w:t xml:space="preserve">1.06  Registered Agent and Registered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63.111</w:t>
      </w:r>
      <w:r>
        <w:rPr>
          <w:rFonts w:ascii="Times New Roman" w:cs="Times New Roman" w:eastAsia="Times New Roman" w:hAnsi="Times New Roman"/>
          <w:b w:val="false"/>
          <w:bCs w:val="false"/>
          <w:i w:val="false"/>
          <w:iCs w:val="false"/>
          <w:color w:val="000000"/>
          <w:sz w:val="24"/>
          <w:szCs w:val="24"/>
        </w:rPr>
        <w:t xml:space="preserve">, every Oregon LLC must maintain a registered agent and a </w:t>
      </w:r>
      <w:r>
        <w:rPr>
          <w:rFonts w:ascii="Times New Roman" w:cs="Times New Roman" w:eastAsia="Times New Roman" w:hAnsi="Times New Roman"/>
          <w:b/>
          <w:bCs/>
          <w:i w:val="false"/>
          <w:iCs w:val="false"/>
          <w:color w:val="000000"/>
          <w:sz w:val="24"/>
          <w:szCs w:val="24"/>
        </w:rPr>
        <w:t xml:space="preserve">PHYSICAL STREET ADDRESS</w:t>
      </w:r>
      <w:r>
        <w:rPr>
          <w:rFonts w:ascii="Times New Roman" w:cs="Times New Roman" w:eastAsia="Times New Roman" w:hAnsi="Times New Roman"/>
          <w:b w:val="false"/>
          <w:bCs w:val="false"/>
          <w:i w:val="false"/>
          <w:iCs w:val="false"/>
          <w:color w:val="000000"/>
          <w:sz w:val="24"/>
          <w:szCs w:val="24"/>
        </w:rPr>
        <w:t xml:space="preserve"> registered office in Oregon where service can be personally delivered. </w:t>
      </w:r>
      <w:r>
        <w:rPr>
          <w:rFonts w:ascii="Times New Roman" w:cs="Times New Roman" w:eastAsia="Times New Roman" w:hAnsi="Times New Roman"/>
          <w:b/>
          <w:bCs/>
          <w:i w:val="false"/>
          <w:iCs w:val="false"/>
          <w:color w:val="000000"/>
          <w:sz w:val="24"/>
          <w:szCs w:val="24"/>
        </w:rPr>
        <w:t xml:space="preserve">CMRA addresses, mail-forwarding businesses, and virtual offices are EXCLUDED</w:t>
      </w:r>
      <w:r>
        <w:rPr>
          <w:rFonts w:ascii="Times New Roman" w:cs="Times New Roman" w:eastAsia="Times New Roman" w:hAnsi="Times New Roman"/>
          <w:b w:val="false"/>
          <w:bCs w:val="false"/>
          <w:i w:val="false"/>
          <w:iCs w:val="false"/>
          <w:color w:val="000000"/>
          <w:sz w:val="24"/>
          <w:szCs w:val="24"/>
        </w:rPr>
        <w:t xml:space="preserve"> as registered offices. Agent: </w:t>
      </w:r>
      <w:r>
        <w:rPr>
          <w:rFonts w:ascii="Times New Roman" w:cs="Times New Roman" w:eastAsia="Times New Roman" w:hAnsi="Times New Roman"/>
          <w:b/>
          <w:bCs/>
          <w:color w:val="990000"/>
          <w:sz w:val="24"/>
          <w:szCs w:val="24"/>
        </w:rPr>
        <w:t xml:space="preserve">[Full Name]</w:t>
      </w:r>
      <w:r>
        <w:rPr>
          <w:rFonts w:ascii="Times New Roman" w:cs="Times New Roman" w:eastAsia="Times New Roman" w:hAnsi="Times New Roman"/>
          <w:b w:val="false"/>
          <w:bCs w:val="false"/>
          <w:i w:val="false"/>
          <w:iCs w:val="false"/>
          <w:color w:val="000000"/>
          <w:sz w:val="24"/>
          <w:szCs w:val="24"/>
        </w:rPr>
        <w:t xml:space="preserve">. Registered office: </w:t>
      </w:r>
      <w:r>
        <w:rPr>
          <w:rFonts w:ascii="Times New Roman" w:cs="Times New Roman" w:eastAsia="Times New Roman" w:hAnsi="Times New Roman"/>
          <w:b/>
          <w:bCs/>
          <w:color w:val="990000"/>
          <w:sz w:val="24"/>
          <w:szCs w:val="24"/>
        </w:rPr>
        <w:t xml:space="preserve">[Physical street, City, OR ZIP — no CMRA/virtual]</w:t>
      </w:r>
    </w:p>
    <w:p>
      <w:pPr>
        <w:spacing w:after="60" w:before="120" w:line="276" w:lineRule="auto"/>
      </w:pPr>
      <w:r>
        <w:rPr>
          <w:rFonts w:ascii="Times New Roman" w:cs="Times New Roman" w:eastAsia="Times New Roman" w:hAnsi="Times New Roman"/>
          <w:b/>
          <w:bCs/>
          <w:color w:val="000000"/>
          <w:sz w:val="24"/>
          <w:szCs w:val="24"/>
        </w:rPr>
        <w:t xml:space="preserve">1.07  Principal Office.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principal office is: </w:t>
      </w:r>
      <w:r>
        <w:rPr>
          <w:rFonts w:ascii="Times New Roman" w:cs="Times New Roman" w:eastAsia="Times New Roman" w:hAnsi="Times New Roman"/>
          <w:b/>
          <w:bCs/>
          <w:color w:val="990000"/>
          <w:sz w:val="24"/>
          <w:szCs w:val="24"/>
        </w:rPr>
        <w:t xml:space="preserve">[Street, City, OR ZIP]</w:t>
      </w:r>
    </w:p>
    <w:p>
      <w:pPr>
        <w:spacing w:after="60" w:before="120" w:line="276" w:lineRule="auto"/>
      </w:pPr>
      <w:r>
        <w:rPr>
          <w:rFonts w:ascii="Times New Roman" w:cs="Times New Roman" w:eastAsia="Times New Roman" w:hAnsi="Times New Roman"/>
          <w:b/>
          <w:bCs/>
          <w:color w:val="000000"/>
          <w:sz w:val="24"/>
          <w:szCs w:val="24"/>
        </w:rPr>
        <w:t xml:space="preserve">1.08  Purpose.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organized to engage in: </w:t>
      </w:r>
      <w:r>
        <w:rPr>
          <w:rFonts w:ascii="Times New Roman" w:cs="Times New Roman" w:eastAsia="Times New Roman" w:hAnsi="Times New Roman"/>
          <w:b/>
          <w:bCs/>
          <w:color w:val="990000"/>
          <w:sz w:val="24"/>
          <w:szCs w:val="24"/>
        </w:rPr>
        <w:t xml:space="preserve">[Describe primary business purpose]</w:t>
      </w:r>
      <w:r>
        <w:rPr>
          <w:rFonts w:ascii="Times New Roman" w:cs="Times New Roman" w:eastAsia="Times New Roman" w:hAnsi="Times New Roman"/>
          <w:b w:val="false"/>
          <w:bCs w:val="false"/>
          <w:i w:val="false"/>
          <w:iCs w:val="false"/>
          <w:color w:val="000000"/>
          <w:sz w:val="24"/>
          <w:szCs w:val="24"/>
        </w:rPr>
        <w:t xml:space="preserve">, and any lawful activity permitted under the Act.</w:t>
      </w:r>
    </w:p>
    <w:p>
      <w:pPr>
        <w:spacing w:after="60" w:before="120" w:line="276" w:lineRule="auto"/>
      </w:pPr>
      <w:r>
        <w:rPr>
          <w:rFonts w:ascii="Times New Roman" w:cs="Times New Roman" w:eastAsia="Times New Roman" w:hAnsi="Times New Roman"/>
          <w:b/>
          <w:bCs/>
          <w:color w:val="000000"/>
          <w:sz w:val="24"/>
          <w:szCs w:val="24"/>
        </w:rPr>
        <w:t xml:space="preserve">1.09  Annual Renewal.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LLCs must file an annual renewal under </w:t>
      </w:r>
      <w:r>
        <w:rPr>
          <w:rFonts w:ascii="Times New Roman" w:cs="Times New Roman" w:eastAsia="Times New Roman" w:hAnsi="Times New Roman"/>
          <w:b/>
          <w:bCs/>
          <w:i w:val="false"/>
          <w:iCs w:val="false"/>
          <w:color w:val="000000"/>
          <w:sz w:val="24"/>
          <w:szCs w:val="24"/>
        </w:rPr>
        <w:t xml:space="preserve">ORS 63.787</w:t>
      </w:r>
      <w:r>
        <w:rPr>
          <w:rFonts w:ascii="Times New Roman" w:cs="Times New Roman" w:eastAsia="Times New Roman" w:hAnsi="Times New Roman"/>
          <w:b w:val="false"/>
          <w:bCs w:val="false"/>
          <w:i w:val="false"/>
          <w:iCs w:val="false"/>
          <w:color w:val="000000"/>
          <w:sz w:val="24"/>
          <w:szCs w:val="24"/>
        </w:rPr>
        <w:t xml:space="preserve">, due on the </w:t>
      </w:r>
      <w:r>
        <w:rPr>
          <w:rFonts w:ascii="Times New Roman" w:cs="Times New Roman" w:eastAsia="Times New Roman" w:hAnsi="Times New Roman"/>
          <w:b/>
          <w:bCs/>
          <w:i w:val="false"/>
          <w:iCs w:val="false"/>
          <w:color w:val="000000"/>
          <w:sz w:val="24"/>
          <w:szCs w:val="24"/>
        </w:rPr>
        <w:t xml:space="preserve">ANNIVERSARY DATE</w:t>
      </w:r>
      <w:r>
        <w:rPr>
          <w:rFonts w:ascii="Times New Roman" w:cs="Times New Roman" w:eastAsia="Times New Roman" w:hAnsi="Times New Roman"/>
          <w:b w:val="false"/>
          <w:bCs w:val="false"/>
          <w:i w:val="false"/>
          <w:iCs w:val="false"/>
          <w:color w:val="000000"/>
          <w:sz w:val="24"/>
          <w:szCs w:val="24"/>
        </w:rPr>
        <w:t xml:space="preserve"> of original filing. Annual renewal fee: </w:t>
      </w:r>
      <w:r>
        <w:rPr>
          <w:rFonts w:ascii="Times New Roman" w:cs="Times New Roman" w:eastAsia="Times New Roman" w:hAnsi="Times New Roman"/>
          <w:b/>
          <w:bCs/>
          <w:i w:val="false"/>
          <w:iCs w:val="false"/>
          <w:color w:val="000000"/>
          <w:sz w:val="24"/>
          <w:szCs w:val="24"/>
        </w:rPr>
        <w:t xml:space="preserve">$100</w:t>
      </w:r>
      <w:r>
        <w:rPr>
          <w:rFonts w:ascii="Times New Roman" w:cs="Times New Roman" w:eastAsia="Times New Roman" w:hAnsi="Times New Roman"/>
          <w:b w:val="false"/>
          <w:bCs w:val="false"/>
          <w:i w:val="false"/>
          <w:iCs w:val="false"/>
          <w:color w:val="000000"/>
          <w:sz w:val="24"/>
          <w:szCs w:val="24"/>
        </w:rPr>
        <w:t xml:space="preserve">. Annual report information must be current as of </w:t>
      </w:r>
      <w:r>
        <w:rPr>
          <w:rFonts w:ascii="Times New Roman" w:cs="Times New Roman" w:eastAsia="Times New Roman" w:hAnsi="Times New Roman"/>
          <w:b/>
          <w:bCs/>
          <w:i w:val="false"/>
          <w:iCs w:val="false"/>
          <w:color w:val="000000"/>
          <w:sz w:val="24"/>
          <w:szCs w:val="24"/>
        </w:rPr>
        <w:t xml:space="preserve">30 days before</w:t>
      </w:r>
      <w:r>
        <w:rPr>
          <w:rFonts w:ascii="Times New Roman" w:cs="Times New Roman" w:eastAsia="Times New Roman" w:hAnsi="Times New Roman"/>
          <w:b w:val="false"/>
          <w:bCs w:val="false"/>
          <w:i w:val="false"/>
          <w:iCs w:val="false"/>
          <w:color w:val="000000"/>
          <w:sz w:val="24"/>
          <w:szCs w:val="24"/>
        </w:rPr>
        <w:t xml:space="preserve"> the anniversary date. SOS sends renewal notices </w:t>
      </w:r>
      <w:r>
        <w:rPr>
          <w:rFonts w:ascii="Times New Roman" w:cs="Times New Roman" w:eastAsia="Times New Roman" w:hAnsi="Times New Roman"/>
          <w:b/>
          <w:bCs/>
          <w:i w:val="false"/>
          <w:iCs w:val="false"/>
          <w:color w:val="000000"/>
          <w:sz w:val="24"/>
          <w:szCs w:val="24"/>
        </w:rPr>
        <w:t xml:space="preserve">45 days</w:t>
      </w:r>
      <w:r>
        <w:rPr>
          <w:rFonts w:ascii="Times New Roman" w:cs="Times New Roman" w:eastAsia="Times New Roman" w:hAnsi="Times New Roman"/>
          <w:b w:val="false"/>
          <w:bCs w:val="false"/>
          <w:i w:val="false"/>
          <w:iCs w:val="false"/>
          <w:color w:val="000000"/>
          <w:sz w:val="24"/>
          <w:szCs w:val="24"/>
        </w:rPr>
        <w:t xml:space="preserve"> before due date. Failure may result in administrative dissolution (</w:t>
      </w:r>
      <w:r>
        <w:rPr>
          <w:rFonts w:ascii="Times New Roman" w:cs="Times New Roman" w:eastAsia="Times New Roman" w:hAnsi="Times New Roman"/>
          <w:b/>
          <w:bCs/>
          <w:i w:val="false"/>
          <w:iCs w:val="false"/>
          <w:color w:val="000000"/>
          <w:sz w:val="24"/>
          <w:szCs w:val="24"/>
        </w:rPr>
        <w:t xml:space="preserve">ORS 63.647</w:t>
      </w:r>
      <w:r>
        <w:rPr>
          <w:rFonts w:ascii="Times New Roman" w:cs="Times New Roman" w:eastAsia="Times New Roman" w:hAnsi="Times New Roman"/>
          <w:b w:val="false"/>
          <w:bCs w:val="false"/>
          <w:i w:val="false"/>
          <w:iCs w:val="false"/>
          <w:color w:val="000000"/>
          <w:sz w:val="24"/>
          <w:szCs w:val="24"/>
        </w:rPr>
        <w:t xml:space="preserve">); reinstatement generally available within five years (</w:t>
      </w:r>
      <w:r>
        <w:rPr>
          <w:rFonts w:ascii="Times New Roman" w:cs="Times New Roman" w:eastAsia="Times New Roman" w:hAnsi="Times New Roman"/>
          <w:b/>
          <w:bCs/>
          <w:i w:val="false"/>
          <w:iCs w:val="false"/>
          <w:color w:val="000000"/>
          <w:sz w:val="24"/>
          <w:szCs w:val="24"/>
        </w:rPr>
        <w:t xml:space="preserve">ORS 63.654</w:t>
      </w:r>
      <w:r>
        <w:rPr>
          <w:rFonts w:ascii="Times New Roman" w:cs="Times New Roman" w:eastAsia="Times New Roman" w:hAnsi="Times New Roman"/>
          <w:b w:val="false"/>
          <w:bCs w:val="false"/>
          <w:i w:val="false"/>
          <w:iCs w:val="false"/>
          <w:color w:val="000000"/>
          <w:sz w:val="24"/>
          <w:szCs w:val="24"/>
        </w:rPr>
        <w:t xml:space="preserve">). </w:t>
      </w:r>
      <w:r>
        <w:rPr>
          <w:rFonts w:ascii="Times New Roman" w:cs="Times New Roman" w:eastAsia="Times New Roman" w:hAnsi="Times New Roman"/>
          <w:b/>
          <w:bCs/>
          <w:i w:val="false"/>
          <w:iCs w:val="false"/>
          <w:color w:val="000000"/>
          <w:sz w:val="24"/>
          <w:szCs w:val="24"/>
        </w:rPr>
        <w:t xml:space="preserve">SCAM WARNING: real annual renewal fee is $100 paid directly to Oregon SOS. Private companies send misleading solicitations with inflated fees.</w:t>
      </w:r>
    </w:p>
    <w:p>
      <w:pPr>
        <w:spacing w:after="60" w:before="120" w:line="276" w:lineRule="auto"/>
      </w:pPr>
      <w:r>
        <w:rPr>
          <w:rFonts w:ascii="Times New Roman" w:cs="Times New Roman" w:eastAsia="Times New Roman" w:hAnsi="Times New Roman"/>
          <w:b/>
          <w:bCs/>
          <w:color w:val="000000"/>
          <w:sz w:val="24"/>
          <w:szCs w:val="24"/>
        </w:rPr>
        <w:t xml:space="preserve">1.10  No Publication Requirement.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has </w:t>
      </w:r>
      <w:r>
        <w:rPr>
          <w:rFonts w:ascii="Times New Roman" w:cs="Times New Roman" w:eastAsia="Times New Roman" w:hAnsi="Times New Roman"/>
          <w:b/>
          <w:bCs/>
          <w:i w:val="false"/>
          <w:iCs w:val="false"/>
          <w:color w:val="000000"/>
          <w:sz w:val="24"/>
          <w:szCs w:val="24"/>
        </w:rPr>
        <w:t xml:space="preserve">NO LLC publication requirement</w:t>
      </w:r>
      <w:r>
        <w:rPr>
          <w:rFonts w:ascii="Times New Roman" w:cs="Times New Roman" w:eastAsia="Times New Roman" w:hAnsi="Times New Roman"/>
          <w:b w:val="false"/>
          <w:bCs w:val="false"/>
          <w:i w:val="false"/>
          <w:iCs w:val="false"/>
          <w:color w:val="000000"/>
          <w:sz w:val="24"/>
          <w:szCs w:val="24"/>
        </w:rPr>
        <w:t xml:space="preserve">. Formation requires only Articles of Organization plus filing fee.</w:t>
      </w:r>
    </w:p>
    <w:p>
      <w:pPr>
        <w:spacing w:after="60" w:before="120" w:line="276" w:lineRule="auto"/>
      </w:pPr>
      <w:r>
        <w:rPr>
          <w:rFonts w:ascii="Times New Roman" w:cs="Times New Roman" w:eastAsia="Times New Roman" w:hAnsi="Times New Roman"/>
          <w:b/>
          <w:bCs/>
          <w:color w:val="000000"/>
          <w:sz w:val="24"/>
          <w:szCs w:val="24"/>
        </w:rPr>
        <w:t xml:space="preserve">1.11  Oregon LLC Modernization — SB 164 Not Enacted.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Law Commission proposed LLC modernization through SB 164 in the 2025 session. </w:t>
      </w:r>
      <w:r>
        <w:rPr>
          <w:rFonts w:ascii="Times New Roman" w:cs="Times New Roman" w:eastAsia="Times New Roman" w:hAnsi="Times New Roman"/>
          <w:b/>
          <w:bCs/>
          <w:i w:val="false"/>
          <w:iCs w:val="false"/>
          <w:color w:val="000000"/>
          <w:sz w:val="24"/>
          <w:szCs w:val="24"/>
        </w:rPr>
        <w:t xml:space="preserve">SB 164 DID NOT BECOME LAW in 2025</w:t>
      </w:r>
      <w:r>
        <w:rPr>
          <w:rFonts w:ascii="Times New Roman" w:cs="Times New Roman" w:eastAsia="Times New Roman" w:hAnsi="Times New Roman"/>
          <w:b w:val="false"/>
          <w:bCs w:val="false"/>
          <w:i w:val="false"/>
          <w:iCs w:val="false"/>
          <w:color w:val="000000"/>
          <w:sz w:val="24"/>
          <w:szCs w:val="24"/>
        </w:rPr>
        <w:t xml:space="preserve">; it remained in committee upon adjournment. This Agreement is based on current enacted ORS Chapter 63. Verify for any subsequent legislative changes.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has </w:t>
      </w:r>
      <w:r>
        <w:rPr>
          <w:rFonts w:ascii="Times New Roman" w:cs="Times New Roman" w:eastAsia="Times New Roman" w:hAnsi="Times New Roman"/>
          <w:b/>
          <w:bCs/>
          <w:i w:val="false"/>
          <w:iCs w:val="false"/>
          <w:color w:val="000000"/>
          <w:sz w:val="24"/>
          <w:szCs w:val="24"/>
        </w:rPr>
        <w:t xml:space="preserve">NO LLC publication requirement</w:t>
      </w:r>
      <w:r>
        <w:rPr>
          <w:rFonts w:ascii="Times New Roman" w:cs="Times New Roman" w:eastAsia="Times New Roman" w:hAnsi="Times New Roman"/>
          <w:b w:val="false"/>
          <w:bCs w:val="false"/>
          <w:i w:val="false"/>
          <w:iCs w:val="false"/>
          <w:color w:val="000000"/>
          <w:sz w:val="24"/>
          <w:szCs w:val="24"/>
        </w:rPr>
        <w:t xml:space="preserve">. Formation requires only Articles of Organization plus filing fee.</w:t>
      </w:r>
    </w:p>
    <w:p>
      <w:pPr>
        <w:spacing w:after="100" w:before="200" w:line="276" w:lineRule="auto"/>
        <w:jc w:val="center"/>
      </w:pPr>
      <w:r>
        <w:rPr>
          <w:rFonts w:ascii="Times New Roman" w:cs="Times New Roman" w:eastAsia="Times New Roman" w:hAnsi="Times New Roman"/>
          <w:b/>
          <w:bCs/>
          <w:color w:val="000000"/>
          <w:sz w:val="28"/>
          <w:szCs w:val="28"/>
        </w:rPr>
        <w:t xml:space="preserve">ARTICLE II
DEFINITIONS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As used in this Agreement, the following terms have the meanings set forth below:</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"Act" means the Oregon Limited Liability Company Act, Oregon Revised Statutes Chapter 63,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"Agreement" means this written Operating Agreement, as amended.</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"Articles" means the Company's Articles of Organization filed with the Oregon Secretary of State, Corporation Division, as amended. The Articles control the management structure designation (ORS 63.047).</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"Capital Account" means the account maintained for each Member reflecting contributions, allocated profits/losses, and distributions.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"Contribution" means any cash, property, or services contributed by a Member, as documented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"Ownership Interest" means a Member's interest in the Company as set forth in Exhibit 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(g)  </w:t>
      </w:r>
      <w:r>
        <w:rPr>
          <w:rFonts w:ascii="Times New Roman" w:cs="Times New Roman" w:eastAsia="Times New Roman" w:hAnsi="Times New Roman"/>
          <w:b w:val="false"/>
          <w:bCs w:val="false"/>
          <w:i w:val="false"/>
          <w:iCs w:val="false"/>
          <w:color w:val="000000"/>
          <w:sz w:val="24"/>
          <w:szCs w:val="24"/>
        </w:rPr>
        <w:t xml:space="preserve">"Equal-Profit Default" means the Oregon rule under </w:t>
      </w:r>
      <w:r>
        <w:rPr>
          <w:rFonts w:ascii="Times New Roman" w:cs="Times New Roman" w:eastAsia="Times New Roman" w:hAnsi="Times New Roman"/>
          <w:b/>
          <w:bCs/>
          <w:i w:val="false"/>
          <w:iCs w:val="false"/>
          <w:color w:val="000000"/>
          <w:sz w:val="24"/>
          <w:szCs w:val="24"/>
        </w:rPr>
        <w:t xml:space="preserve">ORS 63.185</w:t>
      </w:r>
      <w:r>
        <w:rPr>
          <w:rFonts w:ascii="Times New Roman" w:cs="Times New Roman" w:eastAsia="Times New Roman" w:hAnsi="Times New Roman"/>
          <w:b w:val="false"/>
          <w:bCs w:val="false"/>
          <w:i w:val="false"/>
          <w:iCs w:val="false"/>
          <w:color w:val="000000"/>
          <w:sz w:val="24"/>
          <w:szCs w:val="24"/>
        </w:rPr>
        <w:t xml:space="preserve"> that profits and losses are allocated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among all members unless the Articles or this Agreement provides otherwise. This is NOT a contribution-percentage default.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(h)  </w:t>
      </w:r>
      <w:r>
        <w:rPr>
          <w:rFonts w:ascii="Times New Roman" w:cs="Times New Roman" w:eastAsia="Times New Roman" w:hAnsi="Times New Roman"/>
          <w:b w:val="false"/>
          <w:bCs w:val="false"/>
          <w:i w:val="false"/>
          <w:iCs w:val="false"/>
          <w:color w:val="000000"/>
          <w:sz w:val="24"/>
          <w:szCs w:val="24"/>
        </w:rPr>
        <w:t xml:space="preserve">"Equal-Management Default" means the Oregon rule under </w:t>
      </w:r>
      <w:r>
        <w:rPr>
          <w:rFonts w:ascii="Times New Roman" w:cs="Times New Roman" w:eastAsia="Times New Roman" w:hAnsi="Times New Roman"/>
          <w:b/>
          <w:bCs/>
          <w:i w:val="false"/>
          <w:iCs w:val="false"/>
          <w:color w:val="000000"/>
          <w:sz w:val="24"/>
          <w:szCs w:val="24"/>
        </w:rPr>
        <w:t xml:space="preserve">ORS 63.130</w:t>
      </w:r>
      <w:r>
        <w:rPr>
          <w:rFonts w:ascii="Times New Roman" w:cs="Times New Roman" w:eastAsia="Times New Roman" w:hAnsi="Times New Roman"/>
          <w:b w:val="false"/>
          <w:bCs w:val="false"/>
          <w:i w:val="false"/>
          <w:iCs w:val="false"/>
          <w:color w:val="000000"/>
          <w:sz w:val="24"/>
          <w:szCs w:val="24"/>
        </w:rPr>
        <w:t xml:space="preserve"> that each member has equal rights in management in a member-managed LLC, with ordinary decisions by majority of members (one vote per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(i)  </w:t>
      </w:r>
      <w:r>
        <w:rPr>
          <w:rFonts w:ascii="Times New Roman" w:cs="Times New Roman" w:eastAsia="Times New Roman" w:hAnsi="Times New Roman"/>
          <w:b w:val="false"/>
          <w:bCs w:val="false"/>
          <w:i w:val="false"/>
          <w:iCs w:val="false"/>
          <w:color w:val="000000"/>
          <w:sz w:val="24"/>
          <w:szCs w:val="24"/>
        </w:rPr>
        <w:t xml:space="preserve">"Assignment" means a transfer under </w:t>
      </w:r>
      <w:r>
        <w:rPr>
          <w:rFonts w:ascii="Times New Roman" w:cs="Times New Roman" w:eastAsia="Times New Roman" w:hAnsi="Times New Roman"/>
          <w:b/>
          <w:bCs/>
          <w:i w:val="false"/>
          <w:iCs w:val="false"/>
          <w:color w:val="000000"/>
          <w:sz w:val="24"/>
          <w:szCs w:val="24"/>
        </w:rPr>
        <w:t xml:space="preserve">ORS 63.249</w:t>
      </w:r>
      <w:r>
        <w:rPr>
          <w:rFonts w:ascii="Times New Roman" w:cs="Times New Roman" w:eastAsia="Times New Roman" w:hAnsi="Times New Roman"/>
          <w:b w:val="false"/>
          <w:bCs w:val="false"/>
          <w:i w:val="false"/>
          <w:iCs w:val="false"/>
          <w:color w:val="000000"/>
          <w:sz w:val="24"/>
          <w:szCs w:val="24"/>
        </w:rPr>
        <w:t xml:space="preserve"> that conveys only economic rights. The assignee does NOT become a voting or managing member unless admitted under </w:t>
      </w:r>
      <w:r>
        <w:rPr>
          <w:rFonts w:ascii="Times New Roman" w:cs="Times New Roman" w:eastAsia="Times New Roman" w:hAnsi="Times New Roman"/>
          <w:b/>
          <w:bCs/>
          <w:i w:val="false"/>
          <w:iCs w:val="false"/>
          <w:color w:val="000000"/>
          <w:sz w:val="24"/>
          <w:szCs w:val="24"/>
        </w:rPr>
        <w:t xml:space="preserve">ORS 63.245</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III
CAPITAL CONTRIBUTIONS AND ACCOUNTS</w:t>
      </w:r>
    </w:p>
    <w:p>
      <w:pPr>
        <w:spacing w:after="60" w:before="120" w:line="276" w:lineRule="auto"/>
      </w:pPr>
      <w:r>
        <w:rPr>
          <w:rFonts w:ascii="Times New Roman" w:cs="Times New Roman" w:eastAsia="Times New Roman" w:hAnsi="Times New Roman"/>
          <w:b/>
          <w:bCs/>
          <w:color w:val="000000"/>
          <w:sz w:val="24"/>
          <w:szCs w:val="24"/>
        </w:rPr>
        <w:t xml:space="preserve">III.01  Initial Capital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Member's initial Contribution and Ownership Interest are set forth in Exhibit 1. </w:t>
      </w:r>
      <w:r>
        <w:rPr>
          <w:rFonts w:ascii="Times New Roman" w:cs="Times New Roman" w:eastAsia="Times New Roman" w:hAnsi="Times New Roman"/>
          <w:b/>
          <w:bCs/>
          <w:i w:val="false"/>
          <w:iCs w:val="false"/>
          <w:color w:val="000000"/>
          <w:sz w:val="24"/>
          <w:szCs w:val="24"/>
        </w:rPr>
        <w:t xml:space="preserve">CRITICAL OREGON TRAP</w:t>
      </w:r>
      <w:r>
        <w:rPr>
          <w:rFonts w:ascii="Times New Roman" w:cs="Times New Roman" w:eastAsia="Times New Roman" w:hAnsi="Times New Roman"/>
          <w:b w:val="false"/>
          <w:bCs w:val="false"/>
          <w:i w:val="false"/>
          <w:iCs w:val="false"/>
          <w:color w:val="000000"/>
          <w:sz w:val="24"/>
          <w:szCs w:val="24"/>
        </w:rPr>
        <w:t xml:space="preserve">: Under ORS 63.185, if this Agreement were silent, profits and losses would be allocated </w:t>
      </w:r>
      <w:r>
        <w:rPr>
          <w:rFonts w:ascii="Times New Roman" w:cs="Times New Roman" w:eastAsia="Times New Roman" w:hAnsi="Times New Roman"/>
          <w:b/>
          <w:bCs/>
          <w:i w:val="false"/>
          <w:iCs w:val="false"/>
          <w:color w:val="000000"/>
          <w:sz w:val="24"/>
          <w:szCs w:val="24"/>
        </w:rPr>
        <w:t xml:space="preserve">EQUALLY</w:t>
      </w:r>
      <w:r>
        <w:rPr>
          <w:rFonts w:ascii="Times New Roman" w:cs="Times New Roman" w:eastAsia="Times New Roman" w:hAnsi="Times New Roman"/>
          <w:b w:val="false"/>
          <w:bCs w:val="false"/>
          <w:i w:val="false"/>
          <w:iCs w:val="false"/>
          <w:color w:val="000000"/>
          <w:sz w:val="24"/>
          <w:szCs w:val="24"/>
        </w:rPr>
        <w:t xml:space="preserve"> among all members — NOT by capital or ownership %. A Member contributing $100,000 and one contributing $5,000 each receive 50% of profits by default. This Agreement overrides that default.</w:t>
      </w:r>
    </w:p>
    <w:p>
      <w:pPr>
        <w:spacing w:after="60" w:before="120" w:line="276" w:lineRule="auto"/>
      </w:pPr>
      <w:r>
        <w:rPr>
          <w:rFonts w:ascii="Times New Roman" w:cs="Times New Roman" w:eastAsia="Times New Roman" w:hAnsi="Times New Roman"/>
          <w:b/>
          <w:bCs/>
          <w:color w:val="000000"/>
          <w:sz w:val="24"/>
          <w:szCs w:val="24"/>
        </w:rPr>
        <w:t xml:space="preserve">III.02  Equal-Profit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expressly override the equal-profit default of </w:t>
      </w:r>
      <w:r>
        <w:rPr>
          <w:rFonts w:ascii="Times New Roman" w:cs="Times New Roman" w:eastAsia="Times New Roman" w:hAnsi="Times New Roman"/>
          <w:b/>
          <w:bCs/>
          <w:i w:val="false"/>
          <w:iCs w:val="false"/>
          <w:color w:val="000000"/>
          <w:sz w:val="24"/>
          <w:szCs w:val="24"/>
        </w:rPr>
        <w:t xml:space="preserve">ORS 63.185</w:t>
      </w:r>
      <w:r>
        <w:rPr>
          <w:rFonts w:ascii="Times New Roman" w:cs="Times New Roman" w:eastAsia="Times New Roman" w:hAnsi="Times New Roman"/>
          <w:b w:val="false"/>
          <w:bCs w:val="false"/>
          <w:i w:val="false"/>
          <w:iCs w:val="false"/>
          <w:color w:val="000000"/>
          <w:sz w:val="24"/>
          <w:szCs w:val="24"/>
        </w:rPr>
        <w:t xml:space="preserve">: all profit and loss allocations shall follow Ownership Interest percentages in Exhibit 1. Interim distributions under </w:t>
      </w:r>
      <w:r>
        <w:rPr>
          <w:rFonts w:ascii="Times New Roman" w:cs="Times New Roman" w:eastAsia="Times New Roman" w:hAnsi="Times New Roman"/>
          <w:b/>
          <w:bCs/>
          <w:i w:val="false"/>
          <w:iCs w:val="false"/>
          <w:color w:val="000000"/>
          <w:sz w:val="24"/>
          <w:szCs w:val="24"/>
        </w:rPr>
        <w:t xml:space="preserve">ORS 63.195</w:t>
      </w:r>
      <w:r>
        <w:rPr>
          <w:rFonts w:ascii="Times New Roman" w:cs="Times New Roman" w:eastAsia="Times New Roman" w:hAnsi="Times New Roman"/>
          <w:b w:val="false"/>
          <w:bCs w:val="false"/>
          <w:i w:val="false"/>
          <w:iCs w:val="false"/>
          <w:color w:val="000000"/>
          <w:sz w:val="24"/>
          <w:szCs w:val="24"/>
        </w:rPr>
        <w:t xml:space="preserve"> shall also follow those percentages.</w:t>
      </w:r>
    </w:p>
    <w:p>
      <w:pPr>
        <w:spacing w:after="60" w:before="120" w:line="276" w:lineRule="auto"/>
      </w:pPr>
      <w:r>
        <w:rPr>
          <w:rFonts w:ascii="Times New Roman" w:cs="Times New Roman" w:eastAsia="Times New Roman" w:hAnsi="Times New Roman"/>
          <w:b/>
          <w:bCs/>
          <w:color w:val="000000"/>
          <w:sz w:val="24"/>
          <w:szCs w:val="24"/>
        </w:rPr>
        <w:t xml:space="preserve">III.03  Capital Accounts.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shall maintain a separate Capital Account for each Member, credited with contributions and allocated profits, and debited with distributions and allocated losses, consistent with Treasury Regulation § 1.704-1(b)(2)(iv).</w:t>
      </w:r>
    </w:p>
    <w:p>
      <w:pPr>
        <w:spacing w:after="60" w:before="120" w:line="276" w:lineRule="auto"/>
      </w:pPr>
      <w:r>
        <w:rPr>
          <w:rFonts w:ascii="Times New Roman" w:cs="Times New Roman" w:eastAsia="Times New Roman" w:hAnsi="Times New Roman"/>
          <w:b/>
          <w:bCs/>
          <w:color w:val="000000"/>
          <w:sz w:val="24"/>
          <w:szCs w:val="24"/>
        </w:rPr>
        <w:t xml:space="preserve">III.04  Additional Contributions.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shall be required to make any additional Contribution without the written consent of all Members.</w:t>
      </w:r>
    </w:p>
    <w:p>
      <w:pPr>
        <w:spacing w:after="60" w:before="120" w:line="276" w:lineRule="auto"/>
      </w:pPr>
      <w:r>
        <w:rPr>
          <w:rFonts w:ascii="Times New Roman" w:cs="Times New Roman" w:eastAsia="Times New Roman" w:hAnsi="Times New Roman"/>
          <w:b/>
          <w:bCs/>
          <w:color w:val="000000"/>
          <w:sz w:val="24"/>
          <w:szCs w:val="24"/>
        </w:rPr>
        <w:t xml:space="preserve">III.05  No Interest.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 Member is entitled to receive interest on any Contribution unless separately agreed in writing.</w:t>
      </w:r>
    </w:p>
    <w:p>
      <w:pPr>
        <w:spacing w:after="100" w:before="200" w:line="276" w:lineRule="auto"/>
        <w:jc w:val="center"/>
      </w:pPr>
      <w:r>
        <w:rPr>
          <w:rFonts w:ascii="Times New Roman" w:cs="Times New Roman" w:eastAsia="Times New Roman" w:hAnsi="Times New Roman"/>
          <w:b/>
          <w:bCs/>
          <w:color w:val="000000"/>
          <w:sz w:val="28"/>
          <w:szCs w:val="28"/>
        </w:rPr>
        <w:t xml:space="preserve">ARTICLE IV
ALLOCATIONS AND DISTRIBUTIONS</w:t>
      </w:r>
    </w:p>
    <w:p>
      <w:pPr>
        <w:spacing w:after="60" w:before="120" w:line="276" w:lineRule="auto"/>
      </w:pPr>
      <w:r>
        <w:rPr>
          <w:rFonts w:ascii="Times New Roman" w:cs="Times New Roman" w:eastAsia="Times New Roman" w:hAnsi="Times New Roman"/>
          <w:b/>
          <w:bCs/>
          <w:color w:val="000000"/>
          <w:sz w:val="24"/>
          <w:szCs w:val="24"/>
        </w:rPr>
        <w:t xml:space="preserve">IV.01  Profit and Loss Allocation.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Profits and losses shall be allocated in proportion to each Member's Ownership Interest in Exhibit 1, overriding the </w:t>
      </w:r>
      <w:r>
        <w:rPr>
          <w:rFonts w:ascii="Times New Roman" w:cs="Times New Roman" w:eastAsia="Times New Roman" w:hAnsi="Times New Roman"/>
          <w:b/>
          <w:bCs/>
          <w:i w:val="false"/>
          <w:iCs w:val="false"/>
          <w:color w:val="000000"/>
          <w:sz w:val="24"/>
          <w:szCs w:val="24"/>
        </w:rPr>
        <w:t xml:space="preserve">EQUAL-PROFIT DEFAULT</w:t>
      </w:r>
      <w:r>
        <w:rPr>
          <w:rFonts w:ascii="Times New Roman" w:cs="Times New Roman" w:eastAsia="Times New Roman" w:hAnsi="Times New Roman"/>
          <w:b w:val="false"/>
          <w:bCs w:val="false"/>
          <w:i w:val="false"/>
          <w:iCs w:val="false"/>
          <w:color w:val="000000"/>
          <w:sz w:val="24"/>
          <w:szCs w:val="24"/>
        </w:rPr>
        <w:t xml:space="preserve"> of ORS 63.185.</w:t>
      </w:r>
    </w:p>
    <w:p>
      <w:pPr>
        <w:spacing w:after="60" w:before="120" w:line="276" w:lineRule="auto"/>
      </w:pPr>
      <w:r>
        <w:rPr>
          <w:rFonts w:ascii="Times New Roman" w:cs="Times New Roman" w:eastAsia="Times New Roman" w:hAnsi="Times New Roman"/>
          <w:b/>
          <w:bCs/>
          <w:color w:val="000000"/>
          <w:sz w:val="24"/>
          <w:szCs w:val="24"/>
        </w:rPr>
        <w:t xml:space="preserve">IV.02  Interim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Interim distributions shall be authorized by the Authorized Persons and allocated in proportion to each Member's Ownership Interest, overriding </w:t>
      </w:r>
      <w:r>
        <w:rPr>
          <w:rFonts w:ascii="Times New Roman" w:cs="Times New Roman" w:eastAsia="Times New Roman" w:hAnsi="Times New Roman"/>
          <w:b/>
          <w:bCs/>
          <w:i w:val="false"/>
          <w:iCs w:val="false"/>
          <w:color w:val="000000"/>
          <w:sz w:val="24"/>
          <w:szCs w:val="24"/>
        </w:rPr>
        <w:t xml:space="preserve">ORS 63.195</w:t>
      </w:r>
      <w:r>
        <w:rPr>
          <w:rFonts w:ascii="Times New Roman" w:cs="Times New Roman" w:eastAsia="Times New Roman" w:hAnsi="Times New Roman"/>
          <w:b w:val="false"/>
          <w:bCs w:val="false"/>
          <w:i w:val="false"/>
          <w:iCs w:val="false"/>
          <w:color w:val="000000"/>
          <w:sz w:val="24"/>
          <w:szCs w:val="24"/>
        </w:rPr>
        <w:t xml:space="preserve">. Authorized by: </w:t>
      </w:r>
      <w:r>
        <w:rPr>
          <w:rFonts w:ascii="Times New Roman" w:cs="Times New Roman" w:eastAsia="Times New Roman" w:hAnsi="Times New Roman"/>
          <w:b/>
          <w:bCs/>
          <w:color w:val="990000"/>
          <w:sz w:val="24"/>
          <w:szCs w:val="24"/>
        </w:rPr>
        <w:t xml:space="preserve">[majority of members / all members / the Manager]</w:t>
      </w:r>
    </w:p>
    <w:p>
      <w:pPr>
        <w:spacing w:after="60" w:before="120" w:line="276" w:lineRule="auto"/>
      </w:pPr>
      <w:r>
        <w:rPr>
          <w:rFonts w:ascii="Times New Roman" w:cs="Times New Roman" w:eastAsia="Times New Roman" w:hAnsi="Times New Roman"/>
          <w:b/>
          <w:bCs/>
          <w:color w:val="000000"/>
          <w:sz w:val="24"/>
          <w:szCs w:val="24"/>
        </w:rPr>
        <w:t xml:space="preserve">IV.03  Tax Distributions.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To the extent funds are available, the Company shall make annual tax distributions estimated to cover each Member's income tax liability, before any discretionary distributions.</w:t>
      </w:r>
    </w:p>
    <w:p>
      <w:pPr>
        <w:spacing w:after="60" w:before="120" w:line="276" w:lineRule="auto"/>
      </w:pPr>
      <w:r>
        <w:rPr>
          <w:rFonts w:ascii="Times New Roman" w:cs="Times New Roman" w:eastAsia="Times New Roman" w:hAnsi="Times New Roman"/>
          <w:b/>
          <w:bCs/>
          <w:color w:val="000000"/>
          <w:sz w:val="24"/>
          <w:szCs w:val="24"/>
        </w:rPr>
        <w:t xml:space="preserve">IV.04  Oregon Tax Compliance.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Federal classification: disregarded entity (single-member) or partnership (multi-member) by default; corporate election via Form 8832 or Form 2553. Oregon Corporate Activity Tax (CAT): register within 30 days of reaching </w:t>
      </w:r>
      <w:r>
        <w:rPr>
          <w:rFonts w:ascii="Times New Roman" w:cs="Times New Roman" w:eastAsia="Times New Roman" w:hAnsi="Times New Roman"/>
          <w:b/>
          <w:bCs/>
          <w:i w:val="false"/>
          <w:iCs w:val="false"/>
          <w:color w:val="000000"/>
          <w:sz w:val="24"/>
          <w:szCs w:val="24"/>
        </w:rPr>
        <w:t xml:space="preserve">$750,000</w:t>
      </w:r>
      <w:r>
        <w:rPr>
          <w:rFonts w:ascii="Times New Roman" w:cs="Times New Roman" w:eastAsia="Times New Roman" w:hAnsi="Times New Roman"/>
          <w:b w:val="false"/>
          <w:bCs w:val="false"/>
          <w:i w:val="false"/>
          <w:iCs w:val="false"/>
          <w:color w:val="000000"/>
          <w:sz w:val="24"/>
          <w:szCs w:val="24"/>
        </w:rPr>
        <w:t xml:space="preserve"> of Oregon commercial activity; </w:t>
      </w:r>
      <w:r>
        <w:rPr>
          <w:rFonts w:ascii="Times New Roman" w:cs="Times New Roman" w:eastAsia="Times New Roman" w:hAnsi="Times New Roman"/>
          <w:b/>
          <w:bCs/>
          <w:i w:val="false"/>
          <w:iCs w:val="false"/>
          <w:color w:val="000000"/>
          <w:sz w:val="24"/>
          <w:szCs w:val="24"/>
        </w:rPr>
        <w:t xml:space="preserve">$250 + 0.57%</w:t>
      </w:r>
      <w:r>
        <w:rPr>
          <w:rFonts w:ascii="Times New Roman" w:cs="Times New Roman" w:eastAsia="Times New Roman" w:hAnsi="Times New Roman"/>
          <w:b w:val="false"/>
          <w:bCs w:val="false"/>
          <w:i w:val="false"/>
          <w:iCs w:val="false"/>
          <w:color w:val="000000"/>
          <w:sz w:val="24"/>
          <w:szCs w:val="24"/>
        </w:rPr>
        <w:t xml:space="preserve"> on taxable commercial activity above </w:t>
      </w:r>
      <w:r>
        <w:rPr>
          <w:rFonts w:ascii="Times New Roman" w:cs="Times New Roman" w:eastAsia="Times New Roman" w:hAnsi="Times New Roman"/>
          <w:b/>
          <w:bCs/>
          <w:i w:val="false"/>
          <w:iCs w:val="false"/>
          <w:color w:val="000000"/>
          <w:sz w:val="24"/>
          <w:szCs w:val="24"/>
        </w:rPr>
        <w:t xml:space="preserve">$1 million</w:t>
      </w:r>
      <w:r>
        <w:rPr>
          <w:rFonts w:ascii="Times New Roman" w:cs="Times New Roman" w:eastAsia="Times New Roman" w:hAnsi="Times New Roman"/>
          <w:b w:val="false"/>
          <w:bCs w:val="false"/>
          <w:i w:val="false"/>
          <w:iCs w:val="false"/>
          <w:color w:val="000000"/>
          <w:sz w:val="24"/>
          <w:szCs w:val="24"/>
        </w:rPr>
        <w:t xml:space="preserve">. Partnership minimum tax: </w:t>
      </w:r>
      <w:r>
        <w:rPr>
          <w:rFonts w:ascii="Times New Roman" w:cs="Times New Roman" w:eastAsia="Times New Roman" w:hAnsi="Times New Roman"/>
          <w:b/>
          <w:bCs/>
          <w:i w:val="false"/>
          <w:iCs w:val="false"/>
          <w:color w:val="000000"/>
          <w:sz w:val="24"/>
          <w:szCs w:val="24"/>
        </w:rPr>
        <w:t xml:space="preserve">$150 annually</w:t>
      </w:r>
      <w:r>
        <w:rPr>
          <w:rFonts w:ascii="Times New Roman" w:cs="Times New Roman" w:eastAsia="Times New Roman" w:hAnsi="Times New Roman"/>
          <w:b w:val="false"/>
          <w:bCs w:val="false"/>
          <w:i w:val="false"/>
          <w:iCs w:val="false"/>
          <w:color w:val="000000"/>
          <w:sz w:val="24"/>
          <w:szCs w:val="24"/>
        </w:rPr>
        <w:t xml:space="preserve"> with Form OR-65 for multi-member LLCs. PTE-E: extended via SB 1510 through tax years beginning before January 1, 2028; </w:t>
      </w:r>
      <w:r>
        <w:rPr>
          <w:rFonts w:ascii="Times New Roman" w:cs="Times New Roman" w:eastAsia="Times New Roman" w:hAnsi="Times New Roman"/>
          <w:b/>
          <w:bCs/>
          <w:i w:val="false"/>
          <w:iCs w:val="false"/>
          <w:color w:val="000000"/>
          <w:sz w:val="24"/>
          <w:szCs w:val="24"/>
        </w:rPr>
        <w:t xml:space="preserve">9%</w:t>
      </w:r>
      <w:r>
        <w:rPr>
          <w:rFonts w:ascii="Times New Roman" w:cs="Times New Roman" w:eastAsia="Times New Roman" w:hAnsi="Times New Roman"/>
          <w:b w:val="false"/>
          <w:bCs w:val="false"/>
          <w:i w:val="false"/>
          <w:iCs w:val="false"/>
          <w:color w:val="000000"/>
          <w:sz w:val="24"/>
          <w:szCs w:val="24"/>
        </w:rPr>
        <w:t xml:space="preserve"> on first $250K of distributive proceeds; </w:t>
      </w:r>
      <w:r>
        <w:rPr>
          <w:rFonts w:ascii="Times New Roman" w:cs="Times New Roman" w:eastAsia="Times New Roman" w:hAnsi="Times New Roman"/>
          <w:b/>
          <w:bCs/>
          <w:i w:val="false"/>
          <w:iCs w:val="false"/>
          <w:color w:val="000000"/>
          <w:sz w:val="24"/>
          <w:szCs w:val="24"/>
        </w:rPr>
        <w:t xml:space="preserve">9.9%</w:t>
      </w:r>
      <w:r>
        <w:rPr>
          <w:rFonts w:ascii="Times New Roman" w:cs="Times New Roman" w:eastAsia="Times New Roman" w:hAnsi="Times New Roman"/>
          <w:b w:val="false"/>
          <w:bCs w:val="false"/>
          <w:i w:val="false"/>
          <w:iCs w:val="false"/>
          <w:color w:val="000000"/>
          <w:sz w:val="24"/>
          <w:szCs w:val="24"/>
        </w:rPr>
        <w:t xml:space="preserve"> above $250K; Form OR-21 due April 15. LLCs with Oregon employees must register for a Business Identification Number (BIN) for payroll, Paid Leave Oregon, and Statewide Transit Tax.</w:t>
      </w:r>
    </w:p>
    <w:p>
      <w:pPr>
        <w:spacing w:after="100" w:before="200" w:line="276" w:lineRule="auto"/>
        <w:jc w:val="center"/>
      </w:pPr>
      <w:r>
        <w:rPr>
          <w:rFonts w:ascii="Times New Roman" w:cs="Times New Roman" w:eastAsia="Times New Roman" w:hAnsi="Times New Roman"/>
          <w:b/>
          <w:bCs/>
          <w:color w:val="000000"/>
          <w:sz w:val="28"/>
          <w:szCs w:val="28"/>
        </w:rPr>
        <w:t xml:space="preserve">ARTICLE V
MANAGEMENT — MANAGER-MANAGED</w:t>
      </w:r>
    </w:p>
    <w:p>
      <w:pPr>
        <w:spacing w:after="60" w:before="120" w:line="276" w:lineRule="auto"/>
      </w:pPr>
      <w:r>
        <w:rPr>
          <w:rFonts w:ascii="Times New Roman" w:cs="Times New Roman" w:eastAsia="Times New Roman" w:hAnsi="Times New Roman"/>
          <w:b/>
          <w:bCs/>
          <w:color w:val="000000"/>
          <w:sz w:val="24"/>
          <w:szCs w:val="24"/>
        </w:rPr>
        <w:t xml:space="preserve">V.01  Manager-Managed Structure.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is </w:t>
      </w:r>
      <w:r>
        <w:rPr>
          <w:rFonts w:ascii="Times New Roman" w:cs="Times New Roman" w:eastAsia="Times New Roman" w:hAnsi="Times New Roman"/>
          <w:b/>
          <w:bCs/>
          <w:i w:val="false"/>
          <w:iCs w:val="false"/>
          <w:color w:val="000000"/>
          <w:sz w:val="24"/>
          <w:szCs w:val="24"/>
        </w:rPr>
        <w:t xml:space="preserve">MANAGER-MANAGED</w:t>
      </w:r>
      <w:r>
        <w:rPr>
          <w:rFonts w:ascii="Times New Roman" w:cs="Times New Roman" w:eastAsia="Times New Roman" w:hAnsi="Times New Roman"/>
          <w:b w:val="false"/>
          <w:bCs w:val="false"/>
          <w:i w:val="false"/>
          <w:iCs w:val="false"/>
          <w:color w:val="000000"/>
          <w:sz w:val="24"/>
          <w:szCs w:val="24"/>
        </w:rPr>
        <w:t xml:space="preserve">. Under ORS 63.047, manager-managed status </w:t>
      </w:r>
      <w:r>
        <w:rPr>
          <w:rFonts w:ascii="Times New Roman" w:cs="Times New Roman" w:eastAsia="Times New Roman" w:hAnsi="Times New Roman"/>
          <w:b/>
          <w:bCs/>
          <w:i w:val="false"/>
          <w:iCs w:val="false"/>
          <w:color w:val="000000"/>
          <w:sz w:val="24"/>
          <w:szCs w:val="24"/>
        </w:rPr>
        <w:t xml:space="preserve">MUST be stated in the Articles of Organization</w:t>
      </w:r>
      <w:r>
        <w:rPr>
          <w:rFonts w:ascii="Times New Roman" w:cs="Times New Roman" w:eastAsia="Times New Roman" w:hAnsi="Times New Roman"/>
          <w:b w:val="false"/>
          <w:bCs w:val="false"/>
          <w:i w:val="false"/>
          <w:iCs w:val="false"/>
          <w:color w:val="000000"/>
          <w:sz w:val="24"/>
          <w:szCs w:val="24"/>
        </w:rPr>
        <w:t xml:space="preserve">. This Company's Articles contain that statement. Under </w:t>
      </w:r>
      <w:r>
        <w:rPr>
          <w:rFonts w:ascii="Times New Roman" w:cs="Times New Roman" w:eastAsia="Times New Roman" w:hAnsi="Times New Roman"/>
          <w:b/>
          <w:bCs/>
          <w:i w:val="false"/>
          <w:iCs w:val="false"/>
          <w:color w:val="000000"/>
          <w:sz w:val="24"/>
          <w:szCs w:val="24"/>
        </w:rPr>
        <w:t xml:space="preserve">ORS 63.130</w:t>
      </w:r>
      <w:r>
        <w:rPr>
          <w:rFonts w:ascii="Times New Roman" w:cs="Times New Roman" w:eastAsia="Times New Roman" w:hAnsi="Times New Roman"/>
          <w:b w:val="false"/>
          <w:bCs w:val="false"/>
          <w:i w:val="false"/>
          <w:iCs w:val="false"/>
          <w:color w:val="000000"/>
          <w:sz w:val="24"/>
          <w:szCs w:val="24"/>
        </w:rPr>
        <w:t xml:space="preserve">, Members are NOT agents of the LLC solely by reason of being Members in a manager-managed LLC.</w:t>
      </w:r>
    </w:p>
    <w:p>
      <w:pPr>
        <w:spacing w:after="60" w:before="120" w:line="276" w:lineRule="auto"/>
      </w:pPr>
      <w:r>
        <w:rPr>
          <w:rFonts w:ascii="Times New Roman" w:cs="Times New Roman" w:eastAsia="Times New Roman" w:hAnsi="Times New Roman"/>
          <w:b/>
          <w:bCs/>
          <w:color w:val="000000"/>
          <w:sz w:val="24"/>
          <w:szCs w:val="24"/>
        </w:rPr>
        <w:t xml:space="preserve">V.02  Initial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initial Manager(s) are:</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1:  </w:t>
      </w:r>
      <w:r>
        <w:rPr>
          <w:rFonts w:ascii="Times New Roman" w:cs="Times New Roman" w:eastAsia="Times New Roman" w:hAnsi="Times New Roman"/>
          <w:b/>
          <w:bCs/>
          <w:color w:val="990000"/>
          <w:sz w:val="24"/>
          <w:szCs w:val="24"/>
        </w:rPr>
        <w:t xml:space="preserve">[Full Legal Name (need not be a member)]</w:t>
      </w:r>
      <w:r>
        <w:rPr>
          <w:rFonts w:ascii="Times New Roman" w:cs="Times New Roman" w:eastAsia="Times New Roman" w:hAnsi="Times New Roman"/>
          <w:b w:val="false"/>
          <w:bCs w:val="false"/>
          <w:i w:val="false"/>
          <w:iCs w:val="false"/>
          <w:color w:val="000000"/>
          <w:sz w:val="24"/>
          <w:szCs w:val="24"/>
        </w:rPr>
        <w:t xml:space="preserve">,  Address: </w:t>
      </w:r>
      <w:r>
        <w:rPr>
          <w:rFonts w:ascii="Times New Roman" w:cs="Times New Roman" w:eastAsia="Times New Roman" w:hAnsi="Times New Roman"/>
          <w:b/>
          <w:bCs/>
          <w:color w:val="990000"/>
          <w:sz w:val="24"/>
          <w:szCs w:val="24"/>
        </w:rPr>
        <w:t xml:space="preserve">[Street, City, OR ZIP]</w:t>
      </w:r>
    </w:p>
    <w:p>
      <w:pPr>
        <w:spacing w:after="80" w:before="0" w:line="276" w:lineRule="auto"/>
      </w:pPr>
      <w:r>
        <w:rPr>
          <w:rFonts w:ascii="Times New Roman" w:cs="Times New Roman" w:eastAsia="Times New Roman" w:hAnsi="Times New Roman"/>
          <w:b/>
          <w:bCs/>
          <w:i w:val="false"/>
          <w:iCs w:val="false"/>
          <w:color w:val="000000"/>
          <w:sz w:val="24"/>
          <w:szCs w:val="24"/>
        </w:rPr>
        <w:t xml:space="preserve">Manager 2 (if any):  </w:t>
      </w:r>
      <w:r>
        <w:rPr>
          <w:rFonts w:ascii="Times New Roman" w:cs="Times New Roman" w:eastAsia="Times New Roman" w:hAnsi="Times New Roman"/>
          <w:b/>
          <w:bCs/>
          <w:color w:val="990000"/>
          <w:sz w:val="24"/>
          <w:szCs w:val="24"/>
        </w:rPr>
        <w:t xml:space="preserve">[Full Legal Name or N/A]</w:t>
      </w:r>
    </w:p>
    <w:p>
      <w:pPr>
        <w:spacing w:after="60" w:before="120" w:line="276" w:lineRule="auto"/>
      </w:pPr>
      <w:r>
        <w:rPr>
          <w:rFonts w:ascii="Times New Roman" w:cs="Times New Roman" w:eastAsia="Times New Roman" w:hAnsi="Times New Roman"/>
          <w:b/>
          <w:bCs/>
          <w:color w:val="000000"/>
          <w:sz w:val="24"/>
          <w:szCs w:val="24"/>
        </w:rPr>
        <w:t xml:space="preserve">V.03  Manager Authority and Agency Power.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63.140</w:t>
      </w:r>
      <w:r>
        <w:rPr>
          <w:rFonts w:ascii="Times New Roman" w:cs="Times New Roman" w:eastAsia="Times New Roman" w:hAnsi="Times New Roman"/>
          <w:b w:val="false"/>
          <w:bCs w:val="false"/>
          <w:i w:val="false"/>
          <w:iCs w:val="false"/>
          <w:color w:val="000000"/>
          <w:sz w:val="24"/>
          <w:szCs w:val="24"/>
        </w:rPr>
        <w:t xml:space="preserve">, each Manager is an agent of the LLC for apparently carrying on usual business. Under </w:t>
      </w:r>
      <w:r>
        <w:rPr>
          <w:rFonts w:ascii="Times New Roman" w:cs="Times New Roman" w:eastAsia="Times New Roman" w:hAnsi="Times New Roman"/>
          <w:b/>
          <w:bCs/>
          <w:i w:val="false"/>
          <w:iCs w:val="false"/>
          <w:color w:val="000000"/>
          <w:sz w:val="24"/>
          <w:szCs w:val="24"/>
        </w:rPr>
        <w:t xml:space="preserve">ORS 63.130</w:t>
      </w:r>
      <w:r>
        <w:rPr>
          <w:rFonts w:ascii="Times New Roman" w:cs="Times New Roman" w:eastAsia="Times New Roman" w:hAnsi="Times New Roman"/>
          <w:b w:val="false"/>
          <w:bCs w:val="false"/>
          <w:i w:val="false"/>
          <w:iCs w:val="false"/>
          <w:color w:val="000000"/>
          <w:sz w:val="24"/>
          <w:szCs w:val="24"/>
        </w:rPr>
        <w:t xml:space="preserve">, ordinary matters are decided by a MAJORITY OF MANAGERS. Each Manager may bind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Executing contracts and instruments.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Opening and managing bank accounts and credit facilities.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Hiring, supervising, and terminating employees and contractors.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Acquiring, encumbering, and disposing of assets in the ordinary course.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Filing annual renewal and required tax filings.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Signing cap: </w:t>
      </w:r>
      <w:r>
        <w:rPr>
          <w:rFonts w:ascii="Times New Roman" w:cs="Times New Roman" w:eastAsia="Times New Roman" w:hAnsi="Times New Roman"/>
          <w:b/>
          <w:bCs/>
          <w:color w:val="990000"/>
          <w:sz w:val="24"/>
          <w:szCs w:val="24"/>
        </w:rPr>
        <w:t xml:space="preserve">[e.g., $10,000 / $50,000 / unlimited for ordinary course]</w:t>
      </w:r>
    </w:p>
    <w:p>
      <w:pPr>
        <w:spacing w:after="60" w:before="120" w:line="276" w:lineRule="auto"/>
      </w:pPr>
      <w:r>
        <w:rPr>
          <w:rFonts w:ascii="Times New Roman" w:cs="Times New Roman" w:eastAsia="Times New Roman" w:hAnsi="Times New Roman"/>
          <w:b/>
          <w:bCs/>
          <w:color w:val="000000"/>
          <w:sz w:val="24"/>
          <w:szCs w:val="24"/>
        </w:rPr>
        <w:t xml:space="preserve">V.04  Actions Requiring Special Member Consent.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63.130</w:t>
      </w:r>
      <w:r>
        <w:rPr>
          <w:rFonts w:ascii="Times New Roman" w:cs="Times New Roman" w:eastAsia="Times New Roman" w:hAnsi="Times New Roman"/>
          <w:b w:val="false"/>
          <w:bCs w:val="false"/>
          <w:i w:val="false"/>
          <w:iCs w:val="false"/>
          <w:color w:val="000000"/>
          <w:sz w:val="24"/>
          <w:szCs w:val="24"/>
        </w:rPr>
        <w:t xml:space="preserve">, the following require special consent: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Amending this Operating Agreement or the Articles.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Dissolving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Selling, leasing, or exchanging all or substantially all Company assets.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Merging, converting, or reorganizing the Company.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Incurring indebtedness other than in the ordinary course.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member threshold: </w:t>
      </w:r>
      <w:r>
        <w:rPr>
          <w:rFonts w:ascii="Times New Roman" w:cs="Times New Roman" w:eastAsia="Times New Roman" w:hAnsi="Times New Roman"/>
          <w:b/>
          <w:bCs/>
          <w:color w:val="990000"/>
          <w:sz w:val="24"/>
          <w:szCs w:val="24"/>
        </w:rPr>
        <w:t xml:space="preserve">[Unanimous / two-thirds / majority of members / other]</w:t>
      </w:r>
    </w:p>
    <w:p>
      <w:pPr>
        <w:spacing w:after="60" w:before="120" w:line="276" w:lineRule="auto"/>
      </w:pPr>
      <w:r>
        <w:rPr>
          <w:rFonts w:ascii="Times New Roman" w:cs="Times New Roman" w:eastAsia="Times New Roman" w:hAnsi="Times New Roman"/>
          <w:b/>
          <w:bCs/>
          <w:color w:val="000000"/>
          <w:sz w:val="24"/>
          <w:szCs w:val="24"/>
        </w:rPr>
        <w:t xml:space="preserve">V.05  Manager Selection and Removal.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63.130</w:t>
      </w:r>
      <w:r>
        <w:rPr>
          <w:rFonts w:ascii="Times New Roman" w:cs="Times New Roman" w:eastAsia="Times New Roman" w:hAnsi="Times New Roman"/>
          <w:b w:val="false"/>
          <w:bCs w:val="false"/>
          <w:i w:val="false"/>
          <w:iCs w:val="false"/>
          <w:color w:val="000000"/>
          <w:sz w:val="24"/>
          <w:szCs w:val="24"/>
        </w:rPr>
        <w:t xml:space="preserve">, Managers may be designated, removed, or replaced by majority member consent unless this Agreement provides otherwise. Removal threshold: </w:t>
      </w:r>
      <w:r>
        <w:rPr>
          <w:rFonts w:ascii="Times New Roman" w:cs="Times New Roman" w:eastAsia="Times New Roman" w:hAnsi="Times New Roman"/>
          <w:b/>
          <w:bCs/>
          <w:color w:val="990000"/>
          <w:sz w:val="24"/>
          <w:szCs w:val="24"/>
        </w:rPr>
        <w:t xml:space="preserve">[Majority of members (default) / unanimous / other]</w:t>
      </w:r>
    </w:p>
    <w:p>
      <w:pPr>
        <w:spacing w:after="60" w:before="120" w:line="276" w:lineRule="auto"/>
      </w:pPr>
      <w:r>
        <w:rPr>
          <w:rFonts w:ascii="Times New Roman" w:cs="Times New Roman" w:eastAsia="Times New Roman" w:hAnsi="Times New Roman"/>
          <w:b/>
          <w:bCs/>
          <w:color w:val="000000"/>
          <w:sz w:val="24"/>
          <w:szCs w:val="24"/>
        </w:rPr>
        <w:t xml:space="preserve">V.06  Manager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63.155</w:t>
      </w:r>
      <w:r>
        <w:rPr>
          <w:rFonts w:ascii="Times New Roman" w:cs="Times New Roman" w:eastAsia="Times New Roman" w:hAnsi="Times New Roman"/>
          <w:b w:val="false"/>
          <w:bCs w:val="false"/>
          <w:i w:val="false"/>
          <w:iCs w:val="false"/>
          <w:color w:val="000000"/>
          <w:sz w:val="24"/>
          <w:szCs w:val="24"/>
        </w:rPr>
        <w:t xml:space="preserve">, Managers owe a duty of loyalty and duty of care. A non-manager Member who exercises manager-like authority is held to those standards to the extent of that exercise. Cannot eliminate loyalty, unreasonably reduce care, or eliminate good faith and fair dealing.</w:t>
      </w:r>
    </w:p>
    <w:p>
      <w:pPr>
        <w:spacing w:after="60" w:before="120" w:line="276" w:lineRule="auto"/>
      </w:pPr>
      <w:r>
        <w:rPr>
          <w:rFonts w:ascii="Times New Roman" w:cs="Times New Roman" w:eastAsia="Times New Roman" w:hAnsi="Times New Roman"/>
          <w:b/>
          <w:bCs/>
          <w:color w:val="000000"/>
          <w:sz w:val="24"/>
          <w:szCs w:val="24"/>
        </w:rPr>
        <w:t xml:space="preserve">V.07  Records and Inspection.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63.771</w:t>
      </w:r>
      <w:r>
        <w:rPr>
          <w:rFonts w:ascii="Times New Roman" w:cs="Times New Roman" w:eastAsia="Times New Roman" w:hAnsi="Times New Roman"/>
          <w:b w:val="false"/>
          <w:bCs w:val="false"/>
          <w:i w:val="false"/>
          <w:iCs w:val="false"/>
          <w:color w:val="000000"/>
          <w:sz w:val="24"/>
          <w:szCs w:val="24"/>
        </w:rPr>
        <w:t xml:space="preserve">, the Company must maintain Member/Manager lists, Articles, written operating agreements and amendments, tax returns, financial statements, and contribution records. Members retain inspection rights.</w:t>
      </w:r>
    </w:p>
    <w:p>
      <w:pPr>
        <w:spacing w:after="100" w:before="200" w:line="276" w:lineRule="auto"/>
        <w:jc w:val="center"/>
      </w:pPr>
      <w:r>
        <w:rPr>
          <w:rFonts w:ascii="Times New Roman" w:cs="Times New Roman" w:eastAsia="Times New Roman" w:hAnsi="Times New Roman"/>
          <w:b/>
          <w:bCs/>
          <w:color w:val="000000"/>
          <w:sz w:val="28"/>
          <w:szCs w:val="28"/>
        </w:rPr>
        <w:t xml:space="preserve">ARTICLE VI
TRANSFER OF MEMBERSHIP INTERESTS</w:t>
      </w:r>
    </w:p>
    <w:p>
      <w:pPr>
        <w:spacing w:after="60" w:before="120" w:line="276" w:lineRule="auto"/>
      </w:pPr>
      <w:r>
        <w:rPr>
          <w:rFonts w:ascii="Times New Roman" w:cs="Times New Roman" w:eastAsia="Times New Roman" w:hAnsi="Times New Roman"/>
          <w:b/>
          <w:bCs/>
          <w:color w:val="000000"/>
          <w:sz w:val="24"/>
          <w:szCs w:val="24"/>
        </w:rPr>
        <w:t xml:space="preserve">VI.01  Assignment — Economic Rights Only.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63.249</w:t>
      </w:r>
      <w:r>
        <w:rPr>
          <w:rFonts w:ascii="Times New Roman" w:cs="Times New Roman" w:eastAsia="Times New Roman" w:hAnsi="Times New Roman"/>
          <w:b w:val="false"/>
          <w:bCs w:val="false"/>
          <w:i w:val="false"/>
          <w:iCs w:val="false"/>
          <w:color w:val="000000"/>
          <w:sz w:val="24"/>
          <w:szCs w:val="24"/>
        </w:rPr>
        <w:t xml:space="preserve">, an assignment conveys only the </w:t>
      </w:r>
      <w:r>
        <w:rPr>
          <w:rFonts w:ascii="Times New Roman" w:cs="Times New Roman" w:eastAsia="Times New Roman" w:hAnsi="Times New Roman"/>
          <w:b/>
          <w:bCs/>
          <w:i w:val="false"/>
          <w:iCs w:val="false"/>
          <w:color w:val="000000"/>
          <w:sz w:val="24"/>
          <w:szCs w:val="24"/>
        </w:rPr>
        <w:t xml:space="preserve">ECONOMIC RIGHTS</w:t>
      </w:r>
      <w:r>
        <w:rPr>
          <w:rFonts w:ascii="Times New Roman" w:cs="Times New Roman" w:eastAsia="Times New Roman" w:hAnsi="Times New Roman"/>
          <w:b w:val="false"/>
          <w:bCs w:val="false"/>
          <w:i w:val="false"/>
          <w:iCs w:val="false"/>
          <w:color w:val="000000"/>
          <w:sz w:val="24"/>
          <w:szCs w:val="24"/>
        </w:rPr>
        <w:t xml:space="preserve"> of the assignor. The assignee does NOT automatically become a Member, does NOT gain voting or management rights, and does NOT access LLC records.</w:t>
      </w:r>
    </w:p>
    <w:p>
      <w:pPr>
        <w:spacing w:after="60" w:before="120" w:line="276" w:lineRule="auto"/>
      </w:pPr>
      <w:r>
        <w:rPr>
          <w:rFonts w:ascii="Times New Roman" w:cs="Times New Roman" w:eastAsia="Times New Roman" w:hAnsi="Times New Roman"/>
          <w:b/>
          <w:bCs/>
          <w:color w:val="000000"/>
          <w:sz w:val="24"/>
          <w:szCs w:val="24"/>
        </w:rPr>
        <w:t xml:space="preserve">VI.02  Admission of Assignee as Member.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63.245</w:t>
      </w:r>
      <w:r>
        <w:rPr>
          <w:rFonts w:ascii="Times New Roman" w:cs="Times New Roman" w:eastAsia="Times New Roman" w:hAnsi="Times New Roman"/>
          <w:b w:val="false"/>
          <w:bCs w:val="false"/>
          <w:i w:val="false"/>
          <w:iCs w:val="false"/>
          <w:color w:val="000000"/>
          <w:sz w:val="24"/>
          <w:szCs w:val="24"/>
        </w:rPr>
        <w:t xml:space="preserve">, admission requires consent as provided in the Articles or this Agreement. Elected threshold: </w:t>
      </w:r>
      <w:r>
        <w:rPr>
          <w:rFonts w:ascii="Times New Roman" w:cs="Times New Roman" w:eastAsia="Times New Roman" w:hAnsi="Times New Roman"/>
          <w:b/>
          <w:bCs/>
          <w:color w:val="990000"/>
          <w:sz w:val="24"/>
          <w:szCs w:val="24"/>
        </w:rPr>
        <w:t xml:space="preserve">[Unanimous / majority / as specified]</w:t>
      </w:r>
    </w:p>
    <w:p>
      <w:pPr>
        <w:spacing w:after="60" w:before="120" w:line="276" w:lineRule="auto"/>
      </w:pPr>
      <w:r>
        <w:rPr>
          <w:rFonts w:ascii="Times New Roman" w:cs="Times New Roman" w:eastAsia="Times New Roman" w:hAnsi="Times New Roman"/>
          <w:b/>
          <w:bCs/>
          <w:color w:val="000000"/>
          <w:sz w:val="24"/>
          <w:szCs w:val="24"/>
        </w:rPr>
        <w:t xml:space="preserve">VI.03  Transfer Restrictions.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Transfer restrictions: </w:t>
      </w:r>
      <w:r>
        <w:rPr>
          <w:rFonts w:ascii="Times New Roman" w:cs="Times New Roman" w:eastAsia="Times New Roman" w:hAnsi="Times New Roman"/>
          <w:b/>
          <w:bCs/>
          <w:color w:val="990000"/>
          <w:sz w:val="24"/>
          <w:szCs w:val="24"/>
        </w:rPr>
        <w:t xml:space="preserve">[Right of first refusal / member consent / outright restriction / other]</w:t>
      </w:r>
    </w:p>
    <w:p>
      <w:pPr>
        <w:spacing w:after="60" w:before="120" w:line="276" w:lineRule="auto"/>
      </w:pPr>
      <w:r>
        <w:rPr>
          <w:rFonts w:ascii="Times New Roman" w:cs="Times New Roman" w:eastAsia="Times New Roman" w:hAnsi="Times New Roman"/>
          <w:b/>
          <w:bCs/>
          <w:color w:val="000000"/>
          <w:sz w:val="24"/>
          <w:szCs w:val="24"/>
        </w:rPr>
        <w:t xml:space="preserve">VI.04  Right of First Refusal.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Before transferring to a third party, the transferring Member shall offer pro-rata to remaining Members. Remaining Members have </w:t>
      </w:r>
      <w:r>
        <w:rPr>
          <w:rFonts w:ascii="Times New Roman" w:cs="Times New Roman" w:eastAsia="Times New Roman" w:hAnsi="Times New Roman"/>
          <w:b/>
          <w:bCs/>
          <w:color w:val="990000"/>
          <w:sz w:val="24"/>
          <w:szCs w:val="24"/>
        </w:rPr>
        <w:t xml:space="preserve">[30 / 45 / 60]</w:t>
      </w:r>
      <w:r>
        <w:rPr>
          <w:rFonts w:ascii="Times New Roman" w:cs="Times New Roman" w:eastAsia="Times New Roman" w:hAnsi="Times New Roman"/>
          <w:b w:val="false"/>
          <w:bCs w:val="false"/>
          <w:i w:val="false"/>
          <w:iCs w:val="false"/>
          <w:color w:val="000000"/>
          <w:sz w:val="24"/>
          <w:szCs w:val="24"/>
        </w:rPr>
        <w:t xml:space="preserve"> days to exercise.</w:t>
      </w:r>
    </w:p>
    <w:p>
      <w:pPr>
        <w:spacing w:after="60" w:before="120" w:line="276" w:lineRule="auto"/>
      </w:pPr>
      <w:r>
        <w:rPr>
          <w:rFonts w:ascii="Times New Roman" w:cs="Times New Roman" w:eastAsia="Times New Roman" w:hAnsi="Times New Roman"/>
          <w:b/>
          <w:bCs/>
          <w:color w:val="000000"/>
          <w:sz w:val="24"/>
          <w:szCs w:val="24"/>
        </w:rPr>
        <w:t xml:space="preserve">VI.05  Buy-Sell Provisions.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Buy-sell trigger events: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Voluntary sale or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Death of a Member.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Disability or incapacity.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Bankruptcy.</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Divorce (involuntary transfer).</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Expulsion under </w:t>
      </w:r>
      <w:r>
        <w:rPr>
          <w:rFonts w:ascii="Times New Roman" w:cs="Times New Roman" w:eastAsia="Times New Roman" w:hAnsi="Times New Roman"/>
          <w:b/>
          <w:bCs/>
          <w:i w:val="false"/>
          <w:iCs w:val="false"/>
          <w:color w:val="000000"/>
          <w:sz w:val="24"/>
          <w:szCs w:val="24"/>
        </w:rPr>
        <w:t xml:space="preserve">ORS 63.209</w:t>
      </w:r>
      <w:r>
        <w:rPr>
          <w:rFonts w:ascii="Times New Roman" w:cs="Times New Roman" w:eastAsia="Times New Roman" w:hAnsi="Times New Roman"/>
          <w:b w:val="false"/>
          <w:bCs w:val="false"/>
          <w:i w:val="false"/>
          <w:iCs w:val="false"/>
          <w:color w:val="000000"/>
          <w:sz w:val="24"/>
          <w:szCs w:val="24"/>
        </w:rPr>
        <w:t xml:space="preserv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Valuation: </w:t>
      </w:r>
      <w:r>
        <w:rPr>
          <w:rFonts w:ascii="Times New Roman" w:cs="Times New Roman" w:eastAsia="Times New Roman" w:hAnsi="Times New Roman"/>
          <w:b/>
          <w:bCs/>
          <w:color w:val="990000"/>
          <w:sz w:val="24"/>
          <w:szCs w:val="24"/>
        </w:rPr>
        <w:t xml:space="preserve">[Agreed value / independent appraiser FMV / formula]</w:t>
      </w:r>
      <w:r>
        <w:rPr>
          <w:rFonts w:ascii="Times New Roman" w:cs="Times New Roman" w:eastAsia="Times New Roman" w:hAnsi="Times New Roman"/>
          <w:b w:val="false"/>
          <w:bCs w:val="false"/>
          <w:i w:val="false"/>
          <w:iCs w:val="false"/>
          <w:color w:val="000000"/>
          <w:sz w:val="24"/>
          <w:szCs w:val="24"/>
        </w:rPr>
        <w:t xml:space="preserve">   Payment: </w:t>
      </w:r>
      <w:r>
        <w:rPr>
          <w:rFonts w:ascii="Times New Roman" w:cs="Times New Roman" w:eastAsia="Times New Roman" w:hAnsi="Times New Roman"/>
          <w:b/>
          <w:bCs/>
          <w:color w:val="990000"/>
          <w:sz w:val="24"/>
          <w:szCs w:val="24"/>
        </w:rPr>
        <w:t xml:space="preserve">[90 / 120 / 180 days from trigger]</w:t>
      </w:r>
    </w:p>
    <w:p>
      <w:pPr>
        <w:spacing w:after="60" w:before="120" w:line="276" w:lineRule="auto"/>
      </w:pPr>
      <w:r>
        <w:rPr>
          <w:rFonts w:ascii="Times New Roman" w:cs="Times New Roman" w:eastAsia="Times New Roman" w:hAnsi="Times New Roman"/>
          <w:b/>
          <w:bCs/>
          <w:color w:val="000000"/>
          <w:sz w:val="24"/>
          <w:szCs w:val="24"/>
        </w:rPr>
        <w:t xml:space="preserve">VI.06  Voluntary Withdrawal.</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63.205</w:t>
      </w:r>
      <w:r>
        <w:rPr>
          <w:rFonts w:ascii="Times New Roman" w:cs="Times New Roman" w:eastAsia="Times New Roman" w:hAnsi="Times New Roman"/>
          <w:b w:val="false"/>
          <w:bCs w:val="false"/>
          <w:i w:val="false"/>
          <w:iCs w:val="false"/>
          <w:color w:val="000000"/>
          <w:sz w:val="24"/>
          <w:szCs w:val="24"/>
        </w:rPr>
        <w:t xml:space="preserve">, a Member may withdraw as provided in the Articles or this Agreement, or, if neither restricts withdrawal, by giving at least </w:t>
      </w:r>
      <w:r>
        <w:rPr>
          <w:rFonts w:ascii="Times New Roman" w:cs="Times New Roman" w:eastAsia="Times New Roman" w:hAnsi="Times New Roman"/>
          <w:b/>
          <w:bCs/>
          <w:i w:val="false"/>
          <w:iCs w:val="false"/>
          <w:color w:val="000000"/>
          <w:sz w:val="24"/>
          <w:szCs w:val="24"/>
        </w:rPr>
        <w:t xml:space="preserve">SIX MONTHS' PRIOR WRITTEN NOTICE</w:t>
      </w:r>
      <w:r>
        <w:rPr>
          <w:rFonts w:ascii="Times New Roman" w:cs="Times New Roman" w:eastAsia="Times New Roman" w:hAnsi="Times New Roman"/>
          <w:b w:val="false"/>
          <w:bCs w:val="false"/>
          <w:i w:val="false"/>
          <w:iCs w:val="false"/>
          <w:color w:val="000000"/>
          <w:sz w:val="24"/>
          <w:szCs w:val="24"/>
        </w:rPr>
        <w:t xml:space="preserve"> to the other Members or the LLC. Elected conditions: </w:t>
      </w:r>
      <w:r>
        <w:rPr>
          <w:rFonts w:ascii="Times New Roman" w:cs="Times New Roman" w:eastAsia="Times New Roman" w:hAnsi="Times New Roman"/>
          <w:b/>
          <w:bCs/>
          <w:color w:val="990000"/>
          <w:sz w:val="24"/>
          <w:szCs w:val="24"/>
        </w:rPr>
        <w:t xml:space="preserve">[As specified / 6-month notice (default) / restricted]</w:t>
      </w:r>
    </w:p>
    <w:p>
      <w:pPr>
        <w:spacing w:after="60" w:before="120" w:line="276" w:lineRule="auto"/>
      </w:pPr>
      <w:r>
        <w:rPr>
          <w:rFonts w:ascii="Times New Roman" w:cs="Times New Roman" w:eastAsia="Times New Roman" w:hAnsi="Times New Roman"/>
          <w:b/>
          <w:bCs/>
          <w:color w:val="000000"/>
          <w:sz w:val="24"/>
          <w:szCs w:val="24"/>
        </w:rPr>
        <w:t xml:space="preserve">VI.07  Expulsion.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63.209</w:t>
      </w:r>
      <w:r>
        <w:rPr>
          <w:rFonts w:ascii="Times New Roman" w:cs="Times New Roman" w:eastAsia="Times New Roman" w:hAnsi="Times New Roman"/>
          <w:b w:val="false"/>
          <w:bCs w:val="false"/>
          <w:i w:val="false"/>
          <w:iCs w:val="false"/>
          <w:color w:val="000000"/>
          <w:sz w:val="24"/>
          <w:szCs w:val="24"/>
        </w:rPr>
        <w:t xml:space="preserve">, a Member may be expelled pursuant to a written provision of the Articles or operating agreement, or by court order on statutory grounds. Conditions: </w:t>
      </w:r>
      <w:r>
        <w:rPr>
          <w:rFonts w:ascii="Times New Roman" w:cs="Times New Roman" w:eastAsia="Times New Roman" w:hAnsi="Times New Roman"/>
          <w:b/>
          <w:bCs/>
          <w:color w:val="990000"/>
          <w:sz w:val="24"/>
          <w:szCs w:val="24"/>
        </w:rPr>
        <w:t xml:space="preserve">[Per written provisions / by court order only]</w:t>
      </w:r>
    </w:p>
    <w:p>
      <w:pPr>
        <w:spacing w:after="60" w:before="120" w:line="276" w:lineRule="auto"/>
      </w:pPr>
      <w:r>
        <w:rPr>
          <w:rFonts w:ascii="Times New Roman" w:cs="Times New Roman" w:eastAsia="Times New Roman" w:hAnsi="Times New Roman"/>
          <w:b/>
          <w:bCs/>
          <w:color w:val="000000"/>
          <w:sz w:val="24"/>
          <w:szCs w:val="24"/>
        </w:rPr>
        <w:t xml:space="preserve">VI.08  Cessation of Membership.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63.265</w:t>
      </w:r>
      <w:r>
        <w:rPr>
          <w:rFonts w:ascii="Times New Roman" w:cs="Times New Roman" w:eastAsia="Times New Roman" w:hAnsi="Times New Roman"/>
          <w:b w:val="false"/>
          <w:bCs w:val="false"/>
          <w:i w:val="false"/>
          <w:iCs w:val="false"/>
          <w:color w:val="000000"/>
          <w:sz w:val="24"/>
          <w:szCs w:val="24"/>
        </w:rPr>
        <w:t xml:space="preserve">, membership ceases upon: voluntary withdrawal, expulsion, dissolution of a member entity, death or adjudication of incompetence, or other events in this Agreement.</w:t>
      </w:r>
    </w:p>
    <w:p>
      <w:pPr>
        <w:spacing w:after="100" w:before="200" w:line="276" w:lineRule="auto"/>
        <w:jc w:val="center"/>
      </w:pPr>
      <w:r>
        <w:rPr>
          <w:rFonts w:ascii="Times New Roman" w:cs="Times New Roman" w:eastAsia="Times New Roman" w:hAnsi="Times New Roman"/>
          <w:b/>
          <w:bCs/>
          <w:color w:val="000000"/>
          <w:sz w:val="28"/>
          <w:szCs w:val="28"/>
        </w:rPr>
        <w:t xml:space="preserve">ARTICLE VII
MEMBER RIGHTS AND OBLIGATIONS</w:t>
      </w:r>
    </w:p>
    <w:p>
      <w:pPr>
        <w:spacing w:after="60" w:before="120" w:line="276" w:lineRule="auto"/>
      </w:pPr>
      <w:r>
        <w:rPr>
          <w:rFonts w:ascii="Times New Roman" w:cs="Times New Roman" w:eastAsia="Times New Roman" w:hAnsi="Times New Roman"/>
          <w:b/>
          <w:bCs/>
          <w:color w:val="000000"/>
          <w:sz w:val="24"/>
          <w:szCs w:val="24"/>
        </w:rPr>
        <w:t xml:space="preserve">7.01  Members Are Not Agents.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a manager-managed LLC under </w:t>
      </w:r>
      <w:r>
        <w:rPr>
          <w:rFonts w:ascii="Times New Roman" w:cs="Times New Roman" w:eastAsia="Times New Roman" w:hAnsi="Times New Roman"/>
          <w:b/>
          <w:bCs/>
          <w:i w:val="false"/>
          <w:iCs w:val="false"/>
          <w:color w:val="000000"/>
          <w:sz w:val="24"/>
          <w:szCs w:val="24"/>
        </w:rPr>
        <w:t xml:space="preserve">ORS 63.140</w:t>
      </w:r>
      <w:r>
        <w:rPr>
          <w:rFonts w:ascii="Times New Roman" w:cs="Times New Roman" w:eastAsia="Times New Roman" w:hAnsi="Times New Roman"/>
          <w:b w:val="false"/>
          <w:bCs w:val="false"/>
          <w:i w:val="false"/>
          <w:iCs w:val="false"/>
          <w:color w:val="000000"/>
          <w:sz w:val="24"/>
          <w:szCs w:val="24"/>
        </w:rPr>
        <w:t xml:space="preserve">, Members are NOT agents of the LLC solely by reason of membership.</w:t>
      </w:r>
    </w:p>
    <w:p>
      <w:pPr>
        <w:spacing w:after="60" w:before="120" w:line="276" w:lineRule="auto"/>
      </w:pPr>
      <w:r>
        <w:rPr>
          <w:rFonts w:ascii="Times New Roman" w:cs="Times New Roman" w:eastAsia="Times New Roman" w:hAnsi="Times New Roman"/>
          <w:b/>
          <w:bCs/>
          <w:color w:val="000000"/>
          <w:sz w:val="24"/>
          <w:szCs w:val="24"/>
        </w:rPr>
        <w:t xml:space="preserve">7.02  Equal-Profit Default Override.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equal-profit default of </w:t>
      </w:r>
      <w:r>
        <w:rPr>
          <w:rFonts w:ascii="Times New Roman" w:cs="Times New Roman" w:eastAsia="Times New Roman" w:hAnsi="Times New Roman"/>
          <w:b/>
          <w:bCs/>
          <w:i w:val="false"/>
          <w:iCs w:val="false"/>
          <w:color w:val="000000"/>
          <w:sz w:val="24"/>
          <w:szCs w:val="24"/>
        </w:rPr>
        <w:t xml:space="preserve">ORS 63.185</w:t>
      </w:r>
      <w:r>
        <w:rPr>
          <w:rFonts w:ascii="Times New Roman" w:cs="Times New Roman" w:eastAsia="Times New Roman" w:hAnsi="Times New Roman"/>
          <w:b w:val="false"/>
          <w:bCs w:val="false"/>
          <w:i w:val="false"/>
          <w:iCs w:val="false"/>
          <w:color w:val="000000"/>
          <w:sz w:val="24"/>
          <w:szCs w:val="24"/>
        </w:rPr>
        <w:t xml:space="preserve"> is overridden by Articles III, IV, and Exhibit 1.</w:t>
      </w:r>
    </w:p>
    <w:p>
      <w:pPr>
        <w:spacing w:after="60" w:before="120" w:line="276" w:lineRule="auto"/>
      </w:pPr>
      <w:r>
        <w:rPr>
          <w:rFonts w:ascii="Times New Roman" w:cs="Times New Roman" w:eastAsia="Times New Roman" w:hAnsi="Times New Roman"/>
          <w:b/>
          <w:bCs/>
          <w:color w:val="000000"/>
          <w:sz w:val="24"/>
          <w:szCs w:val="24"/>
        </w:rPr>
        <w:t xml:space="preserve">7.03  Member Fiduciary Duties.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Non-manager Members do not owe fiduciary duties solely because they are Members. A Member who exercises manager-like authority is held to manager standards to the extent of that exercise (</w:t>
      </w:r>
      <w:r>
        <w:rPr>
          <w:rFonts w:ascii="Times New Roman" w:cs="Times New Roman" w:eastAsia="Times New Roman" w:hAnsi="Times New Roman"/>
          <w:b/>
          <w:bCs/>
          <w:i w:val="false"/>
          <w:iCs w:val="false"/>
          <w:color w:val="000000"/>
          <w:sz w:val="24"/>
          <w:szCs w:val="24"/>
        </w:rPr>
        <w:t xml:space="preserve">ORS 63.155</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VIII
ADMISSION OF NEW MEMBERS</w:t>
      </w:r>
    </w:p>
    <w:p>
      <w:pPr>
        <w:spacing w:after="60" w:before="120" w:line="276" w:lineRule="auto"/>
      </w:pPr>
      <w:r>
        <w:rPr>
          <w:rFonts w:ascii="Times New Roman" w:cs="Times New Roman" w:eastAsia="Times New Roman" w:hAnsi="Times New Roman"/>
          <w:b/>
          <w:bCs/>
          <w:color w:val="000000"/>
          <w:sz w:val="24"/>
          <w:szCs w:val="24"/>
        </w:rPr>
        <w:t xml:space="preserve">8.01  Admission Requirements.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63.245</w:t>
      </w:r>
      <w:r>
        <w:rPr>
          <w:rFonts w:ascii="Times New Roman" w:cs="Times New Roman" w:eastAsia="Times New Roman" w:hAnsi="Times New Roman"/>
          <w:b w:val="false"/>
          <w:bCs w:val="false"/>
          <w:i w:val="false"/>
          <w:iCs w:val="false"/>
          <w:color w:val="000000"/>
          <w:sz w:val="24"/>
          <w:szCs w:val="24"/>
        </w:rPr>
        <w:t xml:space="preserve">, admission requires consent as provided in Articles or this Agreement; otherwise, majority member consent. Elected threshold: </w:t>
      </w:r>
      <w:r>
        <w:rPr>
          <w:rFonts w:ascii="Times New Roman" w:cs="Times New Roman" w:eastAsia="Times New Roman" w:hAnsi="Times New Roman"/>
          <w:b/>
          <w:bCs/>
          <w:color w:val="990000"/>
          <w:sz w:val="24"/>
          <w:szCs w:val="24"/>
        </w:rPr>
        <w:t xml:space="preserve">[Majority of members (default) / unanimous / as specified]</w:t>
      </w:r>
    </w:p>
    <w:p>
      <w:pPr>
        <w:spacing w:after="100" w:before="200" w:line="276" w:lineRule="auto"/>
        <w:jc w:val="center"/>
      </w:pPr>
      <w:r>
        <w:rPr>
          <w:rFonts w:ascii="Times New Roman" w:cs="Times New Roman" w:eastAsia="Times New Roman" w:hAnsi="Times New Roman"/>
          <w:b/>
          <w:bCs/>
          <w:color w:val="000000"/>
          <w:sz w:val="28"/>
          <w:szCs w:val="28"/>
        </w:rPr>
        <w:t xml:space="preserve">ARTICLE IX
LIABILITY AND INDEMNIFICATION</w:t>
      </w:r>
    </w:p>
    <w:p>
      <w:pPr>
        <w:spacing w:after="60" w:before="120" w:line="276" w:lineRule="auto"/>
      </w:pPr>
      <w:r>
        <w:rPr>
          <w:rFonts w:ascii="Times New Roman" w:cs="Times New Roman" w:eastAsia="Times New Roman" w:hAnsi="Times New Roman"/>
          <w:b/>
          <w:bCs/>
          <w:color w:val="000000"/>
          <w:sz w:val="24"/>
          <w:szCs w:val="24"/>
        </w:rPr>
        <w:t xml:space="preserve">IX.01  Liability Shield.</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63.165</w:t>
      </w:r>
      <w:r>
        <w:rPr>
          <w:rFonts w:ascii="Times New Roman" w:cs="Times New Roman" w:eastAsia="Times New Roman" w:hAnsi="Times New Roman"/>
          <w:b w:val="false"/>
          <w:bCs w:val="false"/>
          <w:i w:val="false"/>
          <w:iCs w:val="false"/>
          <w:color w:val="000000"/>
          <w:sz w:val="24"/>
          <w:szCs w:val="24"/>
        </w:rPr>
        <w:t xml:space="preserve">, debts, obligations, and liabilities of the LLC are SOLELY those of the LLC. Members and Managers are not personally liable solely by being or acting as Members or Managers. Oregon law expressly states that </w:t>
      </w:r>
      <w:r>
        <w:rPr>
          <w:rFonts w:ascii="Times New Roman" w:cs="Times New Roman" w:eastAsia="Times New Roman" w:hAnsi="Times New Roman"/>
          <w:b/>
          <w:bCs/>
          <w:i w:val="false"/>
          <w:iCs w:val="false"/>
          <w:color w:val="000000"/>
          <w:sz w:val="24"/>
          <w:szCs w:val="24"/>
        </w:rPr>
        <w:t xml:space="preserve">FAILURE TO OBSERVE LLC FORMALITIES</w:t>
      </w:r>
      <w:r>
        <w:rPr>
          <w:rFonts w:ascii="Times New Roman" w:cs="Times New Roman" w:eastAsia="Times New Roman" w:hAnsi="Times New Roman"/>
          <w:b w:val="false"/>
          <w:bCs w:val="false"/>
          <w:i w:val="false"/>
          <w:iCs w:val="false"/>
          <w:color w:val="000000"/>
          <w:sz w:val="24"/>
          <w:szCs w:val="24"/>
        </w:rPr>
        <w:t xml:space="preserve"> is NOT, by itself, a ground for imposing personal liability.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case law limits: per </w:t>
      </w:r>
      <w:r>
        <w:rPr>
          <w:rFonts w:ascii="Times New Roman" w:cs="Times New Roman" w:eastAsia="Times New Roman" w:hAnsi="Times New Roman"/>
          <w:b w:val="false"/>
          <w:bCs w:val="false"/>
          <w:i/>
          <w:iCs/>
          <w:color w:val="000000"/>
          <w:sz w:val="24"/>
          <w:szCs w:val="24"/>
        </w:rPr>
        <w:t xml:space="preserve">Cortez v. Nacco Materials Handling Group, Inc.</w:t>
      </w:r>
      <w:r>
        <w:rPr>
          <w:rFonts w:ascii="Times New Roman" w:cs="Times New Roman" w:eastAsia="Times New Roman" w:hAnsi="Times New Roman"/>
          <w:b w:val="false"/>
          <w:bCs w:val="false"/>
          <w:i w:val="false"/>
          <w:iCs w:val="false"/>
          <w:color w:val="000000"/>
          <w:sz w:val="24"/>
          <w:szCs w:val="24"/>
        </w:rPr>
        <w:t xml:space="preserve">, a member-manager may be personally liable for their own negligent acts. Per </w:t>
      </w:r>
      <w:r>
        <w:rPr>
          <w:rFonts w:ascii="Times New Roman" w:cs="Times New Roman" w:eastAsia="Times New Roman" w:hAnsi="Times New Roman"/>
          <w:b w:val="false"/>
          <w:bCs w:val="false"/>
          <w:i/>
          <w:iCs/>
          <w:color w:val="000000"/>
          <w:sz w:val="24"/>
          <w:szCs w:val="24"/>
        </w:rPr>
        <w:t xml:space="preserve">Adelsperger v. Elkside Development LLC</w:t>
      </w:r>
      <w:r>
        <w:rPr>
          <w:rFonts w:ascii="Times New Roman" w:cs="Times New Roman" w:eastAsia="Times New Roman" w:hAnsi="Times New Roman"/>
          <w:b w:val="false"/>
          <w:bCs w:val="false"/>
          <w:i w:val="false"/>
          <w:iCs w:val="false"/>
          <w:color w:val="000000"/>
          <w:sz w:val="24"/>
          <w:szCs w:val="24"/>
        </w:rPr>
        <w:t xml:space="preserve">, LLC status does not automatically bar all claims against members. A signed written OA and clean records strengthen the veil-piercing defense.</w:t>
      </w:r>
    </w:p>
    <w:p>
      <w:pPr>
        <w:spacing w:after="60" w:before="120" w:line="276" w:lineRule="auto"/>
      </w:pPr>
      <w:r>
        <w:rPr>
          <w:rFonts w:ascii="Times New Roman" w:cs="Times New Roman" w:eastAsia="Times New Roman" w:hAnsi="Times New Roman"/>
          <w:b/>
          <w:bCs/>
          <w:color w:val="000000"/>
          <w:sz w:val="24"/>
          <w:szCs w:val="24"/>
        </w:rPr>
        <w:t xml:space="preserve">IX.02  Indemnification (ORS 63.160).</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indemnify and hold harmless any Member, Manager, or agent. </w:t>
      </w:r>
      <w:r>
        <w:rPr>
          <w:rFonts w:ascii="Times New Roman" w:cs="Times New Roman" w:eastAsia="Times New Roman" w:hAnsi="Times New Roman"/>
          <w:b/>
          <w:bCs/>
          <w:i w:val="false"/>
          <w:iCs w:val="false"/>
          <w:color w:val="000000"/>
          <w:sz w:val="24"/>
          <w:szCs w:val="24"/>
        </w:rPr>
        <w:t xml:space="preserve">No indemnification</w:t>
      </w:r>
      <w:r>
        <w:rPr>
          <w:rFonts w:ascii="Times New Roman" w:cs="Times New Roman" w:eastAsia="Times New Roman" w:hAnsi="Times New Roman"/>
          <w:b w:val="false"/>
          <w:bCs w:val="false"/>
          <w:i w:val="false"/>
          <w:iCs w:val="false"/>
          <w:color w:val="000000"/>
          <w:sz w:val="24"/>
          <w:szCs w:val="24"/>
        </w:rPr>
        <w:t xml:space="preserve"> is permitted for: breaches of the duty of loyalty; bad-faith acts; intentional misconduct; knowing violations of law; improper distributions; or improper personal benefit. Scope: </w:t>
      </w:r>
      <w:r>
        <w:rPr>
          <w:rFonts w:ascii="Times New Roman" w:cs="Times New Roman" w:eastAsia="Times New Roman" w:hAnsi="Times New Roman"/>
          <w:b/>
          <w:bCs/>
          <w:color w:val="990000"/>
          <w:sz w:val="24"/>
          <w:szCs w:val="24"/>
        </w:rPr>
        <w:t xml:space="preserve">[Mandatory / permissive / as specified]</w:t>
      </w:r>
    </w:p>
    <w:p>
      <w:pPr>
        <w:spacing w:after="60" w:before="120" w:line="276" w:lineRule="auto"/>
      </w:pPr>
      <w:r>
        <w:rPr>
          <w:rFonts w:ascii="Times New Roman" w:cs="Times New Roman" w:eastAsia="Times New Roman" w:hAnsi="Times New Roman"/>
          <w:b/>
          <w:bCs/>
          <w:color w:val="000000"/>
          <w:sz w:val="24"/>
          <w:szCs w:val="24"/>
        </w:rPr>
        <w:t xml:space="preserve">IX.03  Fiduciary Duty Floor.</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63.155</w:t>
      </w:r>
      <w:r>
        <w:rPr>
          <w:rFonts w:ascii="Times New Roman" w:cs="Times New Roman" w:eastAsia="Times New Roman" w:hAnsi="Times New Roman"/>
          <w:b w:val="false"/>
          <w:bCs w:val="false"/>
          <w:i w:val="false"/>
          <w:iCs w:val="false"/>
          <w:color w:val="000000"/>
          <w:sz w:val="24"/>
          <w:szCs w:val="24"/>
        </w:rPr>
        <w:t xml:space="preserve">, this Agreement CANNOT: completely eliminate the duty of loyalty; unreasonably reduce the duty of care; or eliminate the obligation of good faith and fair dealing.</w:t>
      </w:r>
    </w:p>
    <w:p>
      <w:pPr>
        <w:spacing w:after="60" w:before="120" w:line="276" w:lineRule="auto"/>
      </w:pPr>
      <w:r>
        <w:rPr>
          <w:rFonts w:ascii="Times New Roman" w:cs="Times New Roman" w:eastAsia="Times New Roman" w:hAnsi="Times New Roman"/>
          <w:b/>
          <w:bCs/>
          <w:color w:val="000000"/>
          <w:sz w:val="24"/>
          <w:szCs w:val="24"/>
        </w:rPr>
        <w:t xml:space="preserve">IX.04  Insurance.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may purchase and maintain liability insurance on behalf of any Member, Manager, or agent.</w:t>
      </w:r>
    </w:p>
    <w:p>
      <w:pPr>
        <w:spacing w:after="100" w:before="200" w:line="276" w:lineRule="auto"/>
        <w:jc w:val="center"/>
      </w:pPr>
      <w:r>
        <w:rPr>
          <w:rFonts w:ascii="Times New Roman" w:cs="Times New Roman" w:eastAsia="Times New Roman" w:hAnsi="Times New Roman"/>
          <w:b/>
          <w:bCs/>
          <w:color w:val="000000"/>
          <w:sz w:val="28"/>
          <w:szCs w:val="28"/>
        </w:rPr>
        <w:t xml:space="preserve">ARTICLE X
DISSOLUTION AND WINDING UP</w:t>
      </w:r>
    </w:p>
    <w:p>
      <w:pPr>
        <w:spacing w:after="60" w:before="120" w:line="276" w:lineRule="auto"/>
      </w:pPr>
      <w:r>
        <w:rPr>
          <w:rFonts w:ascii="Times New Roman" w:cs="Times New Roman" w:eastAsia="Times New Roman" w:hAnsi="Times New Roman"/>
          <w:b/>
          <w:bCs/>
          <w:color w:val="000000"/>
          <w:sz w:val="24"/>
          <w:szCs w:val="24"/>
        </w:rPr>
        <w:t xml:space="preserve">X.01  Dissolution Events.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Company dissolves upon (ORS 63.621):</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(a)  </w:t>
      </w:r>
      <w:r>
        <w:rPr>
          <w:rFonts w:ascii="Times New Roman" w:cs="Times New Roman" w:eastAsia="Times New Roman" w:hAnsi="Times New Roman"/>
          <w:b w:val="false"/>
          <w:bCs w:val="false"/>
          <w:i w:val="false"/>
          <w:iCs w:val="false"/>
          <w:color w:val="000000"/>
          <w:sz w:val="24"/>
          <w:szCs w:val="24"/>
        </w:rPr>
        <w:t xml:space="preserve">An event specified in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(b)  </w:t>
      </w:r>
      <w:r>
        <w:rPr>
          <w:rFonts w:ascii="Times New Roman" w:cs="Times New Roman" w:eastAsia="Times New Roman" w:hAnsi="Times New Roman"/>
          <w:b w:val="false"/>
          <w:bCs w:val="false"/>
          <w:i w:val="false"/>
          <w:iCs w:val="false"/>
          <w:color w:val="000000"/>
          <w:sz w:val="24"/>
          <w:szCs w:val="24"/>
        </w:rPr>
        <w:t xml:space="preserve">Member action under this Agreement.</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(c)  </w:t>
      </w:r>
      <w:r>
        <w:rPr>
          <w:rFonts w:ascii="Times New Roman" w:cs="Times New Roman" w:eastAsia="Times New Roman" w:hAnsi="Times New Roman"/>
          <w:b w:val="false"/>
          <w:bCs w:val="false"/>
          <w:i w:val="false"/>
          <w:iCs w:val="false"/>
          <w:color w:val="000000"/>
          <w:sz w:val="24"/>
          <w:szCs w:val="24"/>
        </w:rPr>
        <w:t xml:space="preserve">Unanimous member consent if no dissolution provision exists.</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(d)  </w:t>
      </w:r>
      <w:r>
        <w:rPr>
          <w:rFonts w:ascii="Times New Roman" w:cs="Times New Roman" w:eastAsia="Times New Roman" w:hAnsi="Times New Roman"/>
          <w:b w:val="false"/>
          <w:bCs w:val="false"/>
          <w:i w:val="false"/>
          <w:iCs w:val="false"/>
          <w:color w:val="000000"/>
          <w:sz w:val="24"/>
          <w:szCs w:val="24"/>
        </w:rPr>
        <w:t xml:space="preserve">No members remaining.</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(e)  </w:t>
      </w:r>
      <w:r>
        <w:rPr>
          <w:rFonts w:ascii="Times New Roman" w:cs="Times New Roman" w:eastAsia="Times New Roman" w:hAnsi="Times New Roman"/>
          <w:b w:val="false"/>
          <w:bCs w:val="false"/>
          <w:i w:val="false"/>
          <w:iCs w:val="false"/>
          <w:color w:val="000000"/>
          <w:sz w:val="24"/>
          <w:szCs w:val="24"/>
        </w:rPr>
        <w:t xml:space="preserve">Administrative dissolution by the SOS under </w:t>
      </w:r>
      <w:r>
        <w:rPr>
          <w:rFonts w:ascii="Times New Roman" w:cs="Times New Roman" w:eastAsia="Times New Roman" w:hAnsi="Times New Roman"/>
          <w:b/>
          <w:bCs/>
          <w:i w:val="false"/>
          <w:iCs w:val="false"/>
          <w:color w:val="000000"/>
          <w:sz w:val="24"/>
          <w:szCs w:val="24"/>
        </w:rPr>
        <w:t xml:space="preserve">ORS 63.647</w:t>
      </w:r>
      <w:r>
        <w:rPr>
          <w:rFonts w:ascii="Times New Roman" w:cs="Times New Roman" w:eastAsia="Times New Roman" w:hAnsi="Times New Roman"/>
          <w:b w:val="false"/>
          <w:bCs w:val="false"/>
          <w:i w:val="false"/>
          <w:iCs w:val="false"/>
          <w:color w:val="000000"/>
          <w:sz w:val="24"/>
          <w:szCs w:val="24"/>
        </w:rPr>
        <w:t xml:space="preserve"> for failure to file annual renewal, pay fees, or maintain registered agent/office.</w:t>
      </w:r>
    </w:p>
    <w:p>
      <w:pPr>
        <w:spacing w:after="80" w:before="0" w:line="276" w:lineRule="auto"/>
        <w:ind w:left="360"/>
        <w:jc w:val="both"/>
      </w:pPr>
      <w:r>
        <w:rPr>
          <w:rFonts w:ascii="Times New Roman" w:cs="Times New Roman" w:eastAsia="Times New Roman" w:hAnsi="Times New Roman"/>
          <w:b/>
          <w:bCs/>
          <w:i w:val="false"/>
          <w:iCs w:val="false"/>
          <w:color w:val="000000"/>
          <w:sz w:val="24"/>
          <w:szCs w:val="24"/>
        </w:rPr>
        <w:t xml:space="preserve">(f)  </w:t>
      </w:r>
      <w:r>
        <w:rPr>
          <w:rFonts w:ascii="Times New Roman" w:cs="Times New Roman" w:eastAsia="Times New Roman" w:hAnsi="Times New Roman"/>
          <w:b w:val="false"/>
          <w:bCs w:val="false"/>
          <w:i w:val="false"/>
          <w:iCs w:val="false"/>
          <w:color w:val="000000"/>
          <w:sz w:val="24"/>
          <w:szCs w:val="24"/>
        </w:rPr>
        <w:t xml:space="preserve">Judicial dissolution.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Elected voluntary dissolution threshold: </w:t>
      </w:r>
      <w:r>
        <w:rPr>
          <w:rFonts w:ascii="Times New Roman" w:cs="Times New Roman" w:eastAsia="Times New Roman" w:hAnsi="Times New Roman"/>
          <w:b/>
          <w:bCs/>
          <w:color w:val="990000"/>
          <w:sz w:val="24"/>
          <w:szCs w:val="24"/>
        </w:rPr>
        <w:t xml:space="preserve">[Unanimous (default) / two-thirds / majority / other]</w:t>
      </w:r>
    </w:p>
    <w:p>
      <w:pPr>
        <w:spacing w:after="60" w:before="120" w:line="276" w:lineRule="auto"/>
      </w:pPr>
      <w:r>
        <w:rPr>
          <w:rFonts w:ascii="Times New Roman" w:cs="Times New Roman" w:eastAsia="Times New Roman" w:hAnsi="Times New Roman"/>
          <w:b/>
          <w:bCs/>
          <w:color w:val="000000"/>
          <w:sz w:val="24"/>
          <w:szCs w:val="24"/>
        </w:rPr>
        <w:t xml:space="preserve">X.02  Winding Up.</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Upon dissolution: (a) collect and liquidate assets; (b) pay creditors; (c) distribute remaining assets by Ownership Interest percentages. File Articles of Dissolution with the SOS.</w:t>
      </w:r>
    </w:p>
    <w:p>
      <w:pPr>
        <w:spacing w:after="60" w:before="120" w:line="276" w:lineRule="auto"/>
      </w:pPr>
      <w:r>
        <w:rPr>
          <w:rFonts w:ascii="Times New Roman" w:cs="Times New Roman" w:eastAsia="Times New Roman" w:hAnsi="Times New Roman"/>
          <w:b/>
          <w:bCs/>
          <w:color w:val="000000"/>
          <w:sz w:val="24"/>
          <w:szCs w:val="24"/>
        </w:rPr>
        <w:t xml:space="preserve">X.03  Dispute Resolution and Deadlock.</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 resolution before dissolution: </w:t>
      </w:r>
      <w:r>
        <w:rPr>
          <w:rFonts w:ascii="Times New Roman" w:cs="Times New Roman" w:eastAsia="Times New Roman" w:hAnsi="Times New Roman"/>
          <w:b/>
          <w:bCs/>
          <w:color w:val="990000"/>
          <w:sz w:val="24"/>
          <w:szCs w:val="24"/>
        </w:rPr>
        <w:t xml:space="preserve">[Internal negotiation / mediation / arbitration / Oregon circuit court]</w:t>
      </w:r>
    </w:p>
    <w:p>
      <w:pPr>
        <w:spacing w:after="100" w:before="200" w:line="276" w:lineRule="auto"/>
        <w:jc w:val="center"/>
      </w:pPr>
      <w:r>
        <w:rPr>
          <w:rFonts w:ascii="Times New Roman" w:cs="Times New Roman" w:eastAsia="Times New Roman" w:hAnsi="Times New Roman"/>
          <w:b/>
          <w:bCs/>
          <w:color w:val="000000"/>
          <w:sz w:val="28"/>
          <w:szCs w:val="28"/>
        </w:rPr>
        <w:t xml:space="preserve">ARTICLE XI
AMENDMENTS</w:t>
      </w:r>
    </w:p>
    <w:p>
      <w:pPr>
        <w:spacing w:after="60" w:before="120" w:line="276" w:lineRule="auto"/>
      </w:pPr>
      <w:r>
        <w:rPr>
          <w:rFonts w:ascii="Times New Roman" w:cs="Times New Roman" w:eastAsia="Times New Roman" w:hAnsi="Times New Roman"/>
          <w:b/>
          <w:bCs/>
          <w:color w:val="000000"/>
          <w:sz w:val="24"/>
          <w:szCs w:val="24"/>
        </w:rPr>
        <w:t xml:space="preserve">XI.01  Amendment Procedure.</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Under </w:t>
      </w:r>
      <w:r>
        <w:rPr>
          <w:rFonts w:ascii="Times New Roman" w:cs="Times New Roman" w:eastAsia="Times New Roman" w:hAnsi="Times New Roman"/>
          <w:b/>
          <w:bCs/>
          <w:i w:val="false"/>
          <w:iCs w:val="false"/>
          <w:color w:val="000000"/>
          <w:sz w:val="24"/>
          <w:szCs w:val="24"/>
        </w:rPr>
        <w:t xml:space="preserve">ORS 63.130</w:t>
      </w:r>
      <w:r>
        <w:rPr>
          <w:rFonts w:ascii="Times New Roman" w:cs="Times New Roman" w:eastAsia="Times New Roman" w:hAnsi="Times New Roman"/>
          <w:b w:val="false"/>
          <w:bCs w:val="false"/>
          <w:i w:val="false"/>
          <w:iCs w:val="false"/>
          <w:color w:val="000000"/>
          <w:sz w:val="24"/>
          <w:szCs w:val="24"/>
        </w:rPr>
        <w:t xml:space="preserve">, amending this Agreement requires special consent. Elected threshold: </w:t>
      </w:r>
      <w:r>
        <w:rPr>
          <w:rFonts w:ascii="Times New Roman" w:cs="Times New Roman" w:eastAsia="Times New Roman" w:hAnsi="Times New Roman"/>
          <w:b/>
          <w:bCs/>
          <w:color w:val="990000"/>
          <w:sz w:val="24"/>
          <w:szCs w:val="24"/>
        </w:rPr>
        <w:t xml:space="preserve">[Unanimous / two-thirds / majority of members / majority of ownership]</w:t>
      </w:r>
    </w:p>
    <w:p>
      <w:pPr>
        <w:spacing w:after="60" w:before="120" w:line="276" w:lineRule="auto"/>
      </w:pPr>
      <w:r>
        <w:rPr>
          <w:rFonts w:ascii="Times New Roman" w:cs="Times New Roman" w:eastAsia="Times New Roman" w:hAnsi="Times New Roman"/>
          <w:b/>
          <w:bCs/>
          <w:color w:val="000000"/>
          <w:sz w:val="24"/>
          <w:szCs w:val="24"/>
        </w:rPr>
        <w:t xml:space="preserve">XI.02  Written Amendments.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Although </w:t>
      </w:r>
      <w:r>
        <w:rPr>
          <w:rFonts w:ascii="Times New Roman" w:cs="Times New Roman" w:eastAsia="Times New Roman" w:hAnsi="Times New Roman"/>
          <w:b/>
          <w:bCs/>
          <w:i w:val="false"/>
          <w:iCs w:val="false"/>
          <w:color w:val="000000"/>
          <w:sz w:val="24"/>
          <w:szCs w:val="24"/>
        </w:rPr>
        <w:t xml:space="preserve">ORS 63.001</w:t>
      </w:r>
      <w:r>
        <w:rPr>
          <w:rFonts w:ascii="Times New Roman" w:cs="Times New Roman" w:eastAsia="Times New Roman" w:hAnsi="Times New Roman"/>
          <w:b w:val="false"/>
          <w:bCs w:val="false"/>
          <w:i w:val="false"/>
          <w:iCs w:val="false"/>
          <w:color w:val="000000"/>
          <w:sz w:val="24"/>
          <w:szCs w:val="24"/>
        </w:rPr>
        <w:t xml:space="preserve"> recognizes oral operating agreements, all amendments to this WRITTEN Agreement must be IN WRITING. Under </w:t>
      </w:r>
      <w:r>
        <w:rPr>
          <w:rFonts w:ascii="Times New Roman" w:cs="Times New Roman" w:eastAsia="Times New Roman" w:hAnsi="Times New Roman"/>
          <w:b/>
          <w:bCs/>
          <w:i w:val="false"/>
          <w:iCs w:val="false"/>
          <w:color w:val="000000"/>
          <w:sz w:val="24"/>
          <w:szCs w:val="24"/>
        </w:rPr>
        <w:t xml:space="preserve">ORS 63.771</w:t>
      </w:r>
      <w:r>
        <w:rPr>
          <w:rFonts w:ascii="Times New Roman" w:cs="Times New Roman" w:eastAsia="Times New Roman" w:hAnsi="Times New Roman"/>
          <w:b w:val="false"/>
          <w:bCs w:val="false"/>
          <w:i w:val="false"/>
          <w:iCs w:val="false"/>
          <w:color w:val="000000"/>
          <w:sz w:val="24"/>
          <w:szCs w:val="24"/>
        </w:rPr>
        <w:t xml:space="preserve">, the Company must keep all written operating agreement amendments.</w:t>
      </w:r>
    </w:p>
    <w:p>
      <w:pPr>
        <w:spacing w:after="60" w:before="120" w:line="276" w:lineRule="auto"/>
      </w:pPr>
      <w:r>
        <w:rPr>
          <w:rFonts w:ascii="Times New Roman" w:cs="Times New Roman" w:eastAsia="Times New Roman" w:hAnsi="Times New Roman"/>
          <w:b/>
          <w:bCs/>
          <w:color w:val="000000"/>
          <w:sz w:val="24"/>
          <w:szCs w:val="24"/>
        </w:rPr>
        <w:t xml:space="preserve">XI.03  Articles Alignment.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Any amendment changing the management structure ALSO requires filing an amendment to the Articles of Organization with the SOS, because management structure is an Articles-level designation under </w:t>
      </w:r>
      <w:r>
        <w:rPr>
          <w:rFonts w:ascii="Times New Roman" w:cs="Times New Roman" w:eastAsia="Times New Roman" w:hAnsi="Times New Roman"/>
          <w:b/>
          <w:bCs/>
          <w:i w:val="false"/>
          <w:iCs w:val="false"/>
          <w:color w:val="000000"/>
          <w:sz w:val="24"/>
          <w:szCs w:val="24"/>
        </w:rPr>
        <w:t xml:space="preserve">ORS 63.047</w:t>
      </w:r>
      <w:r>
        <w:rPr>
          <w:rFonts w:ascii="Times New Roman" w:cs="Times New Roman" w:eastAsia="Times New Roman" w:hAnsi="Times New Roman"/>
          <w:b w:val="false"/>
          <w:bCs w:val="false"/>
          <w:i w:val="false"/>
          <w:iCs w:val="false"/>
          <w:color w:val="000000"/>
          <w:sz w:val="24"/>
          <w:szCs w:val="24"/>
        </w:rPr>
        <w:t xml:space="preserve">.</w:t>
      </w:r>
    </w:p>
    <w:p>
      <w:pPr>
        <w:spacing w:after="100" w:before="200" w:line="276" w:lineRule="auto"/>
        <w:jc w:val="center"/>
      </w:pPr>
      <w:r>
        <w:rPr>
          <w:rFonts w:ascii="Times New Roman" w:cs="Times New Roman" w:eastAsia="Times New Roman" w:hAnsi="Times New Roman"/>
          <w:b/>
          <w:bCs/>
          <w:color w:val="000000"/>
          <w:sz w:val="28"/>
          <w:szCs w:val="28"/>
        </w:rPr>
        <w:t xml:space="preserve">ARTICLE XII
GENERAL PROVISIONS</w:t>
      </w:r>
    </w:p>
    <w:p>
      <w:pPr>
        <w:spacing w:after="60" w:before="120" w:line="276" w:lineRule="auto"/>
      </w:pPr>
      <w:r>
        <w:rPr>
          <w:rFonts w:ascii="Times New Roman" w:cs="Times New Roman" w:eastAsia="Times New Roman" w:hAnsi="Times New Roman"/>
          <w:b/>
          <w:bCs/>
          <w:color w:val="000000"/>
          <w:sz w:val="24"/>
          <w:szCs w:val="24"/>
        </w:rPr>
        <w:t xml:space="preserve">XII.01  Entire Agreement.</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and the Articles of Organization constitute the entire agreement among the Members and supersede all prior oral, written, and implied arrangements.</w:t>
      </w:r>
    </w:p>
    <w:p>
      <w:pPr>
        <w:spacing w:after="60" w:before="120" w:line="276" w:lineRule="auto"/>
      </w:pPr>
      <w:r>
        <w:rPr>
          <w:rFonts w:ascii="Times New Roman" w:cs="Times New Roman" w:eastAsia="Times New Roman" w:hAnsi="Times New Roman"/>
          <w:b/>
          <w:bCs/>
          <w:color w:val="000000"/>
          <w:sz w:val="24"/>
          <w:szCs w:val="24"/>
        </w:rPr>
        <w:t xml:space="preserve">XII.02  Severability.</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If any provision is found invalid or unenforceable, the remaining provisions continue in full force.</w:t>
      </w:r>
    </w:p>
    <w:p>
      <w:pPr>
        <w:spacing w:after="60" w:before="120" w:line="276" w:lineRule="auto"/>
      </w:pPr>
      <w:r>
        <w:rPr>
          <w:rFonts w:ascii="Times New Roman" w:cs="Times New Roman" w:eastAsia="Times New Roman" w:hAnsi="Times New Roman"/>
          <w:b/>
          <w:bCs/>
          <w:color w:val="000000"/>
          <w:sz w:val="24"/>
          <w:szCs w:val="24"/>
        </w:rPr>
        <w:t xml:space="preserve">XII.03  Governing Law.</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shall be governed by the laws of the State of Oregon, specifically the Oregon Limited Liability Company Act, Oregon Revised Statutes Chapter 63.</w:t>
      </w:r>
    </w:p>
    <w:p>
      <w:pPr>
        <w:spacing w:after="60" w:before="120" w:line="276" w:lineRule="auto"/>
      </w:pPr>
      <w:r>
        <w:rPr>
          <w:rFonts w:ascii="Times New Roman" w:cs="Times New Roman" w:eastAsia="Times New Roman" w:hAnsi="Times New Roman"/>
          <w:b/>
          <w:bCs/>
          <w:color w:val="000000"/>
          <w:sz w:val="24"/>
          <w:szCs w:val="24"/>
        </w:rPr>
        <w:t xml:space="preserve">XII.04  Dispute Resolution.</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Disputes: </w:t>
      </w:r>
      <w:r>
        <w:rPr>
          <w:rFonts w:ascii="Times New Roman" w:cs="Times New Roman" w:eastAsia="Times New Roman" w:hAnsi="Times New Roman"/>
          <w:b/>
          <w:bCs/>
          <w:color w:val="990000"/>
          <w:sz w:val="24"/>
          <w:szCs w:val="24"/>
        </w:rPr>
        <w:t xml:space="preserve">[Mediation / binding arbitration / Oregon circuit court]</w:t>
      </w:r>
    </w:p>
    <w:p>
      <w:pPr>
        <w:spacing w:after="60" w:before="120" w:line="276" w:lineRule="auto"/>
      </w:pPr>
      <w:r>
        <w:rPr>
          <w:rFonts w:ascii="Times New Roman" w:cs="Times New Roman" w:eastAsia="Times New Roman" w:hAnsi="Times New Roman"/>
          <w:b/>
          <w:bCs/>
          <w:color w:val="000000"/>
          <w:sz w:val="24"/>
          <w:szCs w:val="24"/>
        </w:rPr>
        <w:t xml:space="preserve">XII.05  Notices.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All notices shall be in writing and delivered by personal delivery, certified U.S. mail, or e-mail with confirmation.</w:t>
      </w:r>
    </w:p>
    <w:p>
      <w:pPr>
        <w:spacing w:after="60" w:before="120" w:line="276" w:lineRule="auto"/>
      </w:pPr>
      <w:r>
        <w:rPr>
          <w:rFonts w:ascii="Times New Roman" w:cs="Times New Roman" w:eastAsia="Times New Roman" w:hAnsi="Times New Roman"/>
          <w:b/>
          <w:bCs/>
          <w:color w:val="000000"/>
          <w:sz w:val="24"/>
          <w:szCs w:val="24"/>
        </w:rPr>
        <w:t xml:space="preserve">XII.06  Counterparts and Signatures.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Oregon law does not require notarization of an LLC operating agreement. This Agreement is NOT filed with the Oregon Secretary of State, Corporation Division. All Members should sign.</w:t>
      </w:r>
    </w:p>
    <w:p>
      <w:pPr>
        <w:spacing w:after="60" w:before="120" w:line="276" w:lineRule="auto"/>
      </w:pPr>
      <w:r>
        <w:rPr>
          <w:rFonts w:ascii="Times New Roman" w:cs="Times New Roman" w:eastAsia="Times New Roman" w:hAnsi="Times New Roman"/>
          <w:b/>
          <w:bCs/>
          <w:color w:val="000000"/>
          <w:sz w:val="24"/>
          <w:szCs w:val="24"/>
        </w:rPr>
        <w:t xml:space="preserve">XII.07  No Third-Party Beneficiaries.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Agreement is for the benefit of the Members and the Company.</w:t>
      </w:r>
    </w:p>
    <w:p>
      <w:pPr>
        <w:spacing w:after="60" w:before="120" w:line="276" w:lineRule="auto"/>
      </w:pPr>
      <w:r>
        <w:rPr>
          <w:rFonts w:ascii="Times New Roman" w:cs="Times New Roman" w:eastAsia="Times New Roman" w:hAnsi="Times New Roman"/>
          <w:b/>
          <w:bCs/>
          <w:color w:val="000000"/>
          <w:sz w:val="24"/>
          <w:szCs w:val="24"/>
        </w:rPr>
        <w:t xml:space="preserve">XII.08  Further Assurances.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Each Member shall execute additional documents and take actions reasonably necessary to carry out the purposes of this Agreement.</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MANAGERS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IN WITNESS WHEREOF, the Manager(s) have executed this Operating Agreement. </w:t>
      </w:r>
      <w:r>
        <w:rPr>
          <w:rFonts w:ascii="Times New Roman" w:cs="Times New Roman" w:eastAsia="Times New Roman" w:hAnsi="Times New Roman"/>
          <w:b/>
          <w:bCs/>
          <w:i w:val="false"/>
          <w:iCs w:val="false"/>
          <w:color w:val="000000"/>
          <w:sz w:val="24"/>
          <w:szCs w:val="24"/>
        </w:rPr>
        <w:t xml:space="preserve">REMINDER: manager-managed status must be stated in the Articles of Organization (ORS 63.047).</w:t>
      </w:r>
      <w:r>
        <w:rPr>
          <w:rFonts w:ascii="Times New Roman" w:cs="Times New Roman" w:eastAsia="Times New Roman" w:hAnsi="Times New Roman"/>
          <w:b w:val="false"/>
          <w:bCs w:val="false"/>
          <w:i w:val="false"/>
          <w:iCs w:val="false"/>
          <w:color w:val="000000"/>
          <w:sz w:val="24"/>
          <w:szCs w:val="24"/>
        </w:rPr>
        <w:t xml:space="preserve"> Oregon law does not require notarization. NOT filed with the SOS.</w:t>
      </w:r>
    </w:p>
    <w:p>
      <w:r>
        <w:br/>
      </w: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Effective Date:  </w:t>
      </w:r>
      <w:r>
        <w:rPr>
          <w:rFonts w:ascii="Times New Roman" w:cs="Times New Roman" w:eastAsia="Times New Roman" w:hAnsi="Times New Roman"/>
          <w:b/>
          <w:bCs/>
          <w:color w:val="990000"/>
          <w:sz w:val="24"/>
          <w:szCs w:val="24"/>
        </w:rPr>
        <w:t xml:space="preserve">[MM / DD / YYYY]</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OR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Manager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OR ZIP]</w:t>
      </w:r>
    </w:p>
    <w:p>
      <w:r>
        <w:br/>
      </w:r>
    </w:p>
    <w:p>
      <w:pPr>
        <w:spacing w:after="100" w:before="200" w:line="276" w:lineRule="auto"/>
        <w:jc w:val="center"/>
      </w:pPr>
      <w:r>
        <w:rPr>
          <w:rFonts w:ascii="Times New Roman" w:cs="Times New Roman" w:eastAsia="Times New Roman" w:hAnsi="Times New Roman"/>
          <w:b/>
          <w:bCs/>
          <w:color w:val="000000"/>
          <w:sz w:val="28"/>
          <w:szCs w:val="28"/>
        </w:rPr>
        <w:t xml:space="preserve">SIGNATURE PAGE — MEMBERS</w:t>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The Members hereby adopt this Operating Agreement.</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OR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OR ZIP]</w:t>
      </w:r>
    </w:p>
    <w:p>
      <w:r>
        <w:br/>
      </w:r>
    </w:p>
    <w:p>
      <w:pPr>
        <w:pBdr>
          <w:bottom w:val="single" w:color="BBBBBB" w:sz="6" w:space="1"/>
        </w:pBdr>
        <w:spacing w:after="120" w:before="120"/>
      </w:pPr>
    </w:p>
    <w:p>
      <w:pPr>
        <w:spacing w:after="40" w:before="60"/>
      </w:pPr>
      <w:r>
        <w:rPr>
          <w:rFonts w:ascii="Times New Roman" w:cs="Times New Roman" w:eastAsia="Times New Roman" w:hAnsi="Times New Roman"/>
          <w:b/>
          <w:bCs/>
          <w:i w:val="false"/>
          <w:iCs w:val="false"/>
          <w:color w:val="000000"/>
          <w:sz w:val="24"/>
          <w:szCs w:val="24"/>
        </w:rPr>
        <w:t xml:space="preserve">Member Signature:  </w:t>
      </w:r>
      <w:r>
        <w:rPr>
          <w:rFonts w:ascii="Times New Roman" w:cs="Times New Roman" w:eastAsia="Times New Roman" w:hAnsi="Times New Roman"/>
          <w:b w:val="false"/>
          <w:bCs w:val="false"/>
          <w:i w:val="false"/>
          <w:iCs w:val="false"/>
          <w:color w:val="000000"/>
          <w:sz w:val="24"/>
          <w:szCs w:val="24"/>
        </w:rPr>
        <w:t xml:space="preserve">_______________________________________________</w:t>
      </w:r>
    </w:p>
    <w:p>
      <w:pPr>
        <w:spacing w:after="80" w:before="0" w:line="276" w:lineRule="auto"/>
      </w:pPr>
      <w:r>
        <w:rPr>
          <w:rFonts w:ascii="Times New Roman" w:cs="Times New Roman" w:eastAsia="Times New Roman" w:hAnsi="Times New Roman"/>
          <w:b/>
          <w:bCs/>
          <w:i w:val="false"/>
          <w:iCs w:val="false"/>
          <w:color w:val="000000"/>
          <w:sz w:val="24"/>
          <w:szCs w:val="24"/>
        </w:rPr>
        <w:t xml:space="preserve">Printed Name:  </w:t>
      </w:r>
      <w:r>
        <w:rPr>
          <w:rFonts w:ascii="Times New Roman" w:cs="Times New Roman" w:eastAsia="Times New Roman" w:hAnsi="Times New Roman"/>
          <w:b/>
          <w:bCs/>
          <w:color w:val="990000"/>
          <w:sz w:val="24"/>
          <w:szCs w:val="24"/>
        </w:rPr>
        <w:t xml:space="preserve">[Full Legal Name]</w:t>
      </w:r>
    </w:p>
    <w:p>
      <w:pPr>
        <w:spacing w:after="80" w:before="0" w:line="276" w:lineRule="auto"/>
      </w:pPr>
      <w:r>
        <w:rPr>
          <w:rFonts w:ascii="Times New Roman" w:cs="Times New Roman" w:eastAsia="Times New Roman" w:hAnsi="Times New Roman"/>
          <w:b/>
          <w:bCs/>
          <w:i w:val="false"/>
          <w:iCs w:val="false"/>
          <w:color w:val="000000"/>
          <w:sz w:val="24"/>
          <w:szCs w:val="24"/>
        </w:rPr>
        <w:t xml:space="preserve">Date:  </w:t>
      </w:r>
      <w:r>
        <w:rPr>
          <w:rFonts w:ascii="Times New Roman" w:cs="Times New Roman" w:eastAsia="Times New Roman" w:hAnsi="Times New Roman"/>
          <w:b/>
          <w:bCs/>
          <w:color w:val="990000"/>
          <w:sz w:val="24"/>
          <w:szCs w:val="24"/>
        </w:rPr>
        <w:t xml:space="preserve">[MM / DD / YYYY]</w:t>
      </w:r>
    </w:p>
    <w:p>
      <w:pPr>
        <w:spacing w:after="80" w:before="0" w:line="276" w:lineRule="auto"/>
      </w:pPr>
      <w:r>
        <w:rPr>
          <w:rFonts w:ascii="Times New Roman" w:cs="Times New Roman" w:eastAsia="Times New Roman" w:hAnsi="Times New Roman"/>
          <w:b/>
          <w:bCs/>
          <w:i w:val="false"/>
          <w:iCs w:val="false"/>
          <w:color w:val="000000"/>
          <w:sz w:val="24"/>
          <w:szCs w:val="24"/>
        </w:rPr>
        <w:t xml:space="preserve">Address:  </w:t>
      </w:r>
      <w:r>
        <w:rPr>
          <w:rFonts w:ascii="Times New Roman" w:cs="Times New Roman" w:eastAsia="Times New Roman" w:hAnsi="Times New Roman"/>
          <w:b/>
          <w:bCs/>
          <w:color w:val="990000"/>
          <w:sz w:val="24"/>
          <w:szCs w:val="24"/>
        </w:rPr>
        <w:t xml:space="preserve">[Street, City, OR ZIP]</w:t>
      </w:r>
    </w:p>
    <w:p>
      <w:r>
        <w:br/>
      </w:r>
    </w:p>
    <w:p>
      <w:pPr>
        <w:spacing w:after="80" w:before="0" w:line="276" w:lineRule="auto"/>
        <w:jc w:val="center"/>
      </w:pPr>
      <w:r>
        <w:rPr>
          <w:rFonts w:ascii="Times New Roman" w:cs="Times New Roman" w:eastAsia="Times New Roman" w:hAnsi="Times New Roman"/>
          <w:i/>
          <w:iCs/>
          <w:sz w:val="24"/>
          <w:szCs w:val="24"/>
        </w:rPr>
        <w:t xml:space="preserve">(Attach additional signature pages for additional Members.)</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EXHIBIT 1
CAPITAL CONTRIBUTIONS AND OWNERSHIP INTERESTS</w:t>
      </w:r>
    </w:p>
    <w:p>
      <w:pPr>
        <w:pBdr>
          <w:bottom w:val="single" w:color="BBBBBB" w:sz="6" w:space="1"/>
        </w:pBdr>
        <w:spacing w:after="120" w:before="120"/>
      </w:pPr>
    </w:p>
    <w:p>
      <w:pPr>
        <w:spacing w:after="80" w:before="0" w:line="276" w:lineRule="auto"/>
      </w:pPr>
      <w:r>
        <w:rPr>
          <w:rFonts w:ascii="Times New Roman" w:cs="Times New Roman" w:eastAsia="Times New Roman" w:hAnsi="Times New Roman"/>
          <w:b/>
          <w:bCs/>
          <w:i w:val="false"/>
          <w:iCs w:val="false"/>
          <w:color w:val="000000"/>
          <w:sz w:val="24"/>
          <w:szCs w:val="24"/>
        </w:rPr>
        <w:t xml:space="preserve">Company Name:  </w:t>
      </w:r>
      <w:r>
        <w:rPr>
          <w:rFonts w:ascii="Times New Roman" w:cs="Times New Roman" w:eastAsia="Times New Roman" w:hAnsi="Times New Roman"/>
          <w:b/>
          <w:bCs/>
          <w:color w:val="990000"/>
          <w:sz w:val="24"/>
          <w:szCs w:val="24"/>
        </w:rPr>
        <w:t xml:space="preserve">[Full legal name]</w:t>
      </w:r>
    </w:p>
    <w:p>
      <w:r>
        <w:b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000"/>
        <w:gridCol w:w="900"/>
        <w:gridCol w:w="2330"/>
        <w:gridCol w:w="2330"/>
      </w:tblGrid>
      <w:tr>
        <w:tc>
          <w:tcPr>
            <w:tcW w:type="dxa" w:w="18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Member / Manager Name</w:t>
            </w:r>
          </w:p>
        </w:tc>
        <w:tc>
          <w:tcPr>
            <w:tcW w:type="dxa" w:w="20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Address</w:t>
            </w:r>
          </w:p>
        </w:tc>
        <w:tc>
          <w:tcPr>
            <w:tcW w:type="dxa" w:w="90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Role</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Contribution ($)</w:t>
            </w:r>
          </w:p>
        </w:tc>
        <w:tc>
          <w:tcPr>
            <w:tcW w:type="dxa" w:w="2330"/>
            <w:tcBorders>
              <w:top w:val="single" w:color="BBBBBB" w:sz="4"/>
              <w:left w:val="single" w:color="BBBBBB" w:sz="4"/>
              <w:bottom w:val="single" w:color="BBBBBB" w:sz="4"/>
              <w:right w:val="single" w:color="BBBBBB" w:sz="4"/>
            </w:tcBorders>
            <w:shd w:fill="E8E8E8" w:val="clear"/>
            <w:tcMar>
              <w:top w:type="dxa" w:w="80"/>
              <w:left w:type="dxa" w:w="120"/>
              <w:bottom w:type="dxa" w:w="80"/>
              <w:right w:type="dxa" w:w="120"/>
            </w:tcMar>
          </w:tcPr>
          <w:p>
            <w:r>
              <w:rPr>
                <w:rFonts w:ascii="Times New Roman" w:cs="Times New Roman" w:eastAsia="Times New Roman" w:hAnsi="Times New Roman"/>
                <w:b/>
                <w:bCs/>
                <w:sz w:val="20"/>
                <w:szCs w:val="20"/>
              </w:rPr>
              <w:t xml:space="preserve">Ownership (%)</w:t>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r>
        <w:tc>
          <w:tcPr>
            <w:tcW w:type="dxa" w:w="18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0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90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c>
          <w:tcPr>
            <w:tcW w:type="dxa" w:w="2330"/>
            <w:tcBorders>
              <w:top w:val="single" w:color="BBBBBB" w:sz="4"/>
              <w:left w:val="single" w:color="BBBBBB" w:sz="4"/>
              <w:bottom w:val="single" w:color="BBBBBB" w:sz="4"/>
              <w:right w:val="single" w:color="BBBBBB" w:sz="4"/>
            </w:tcBorders>
            <w:tcMar>
              <w:top w:type="dxa" w:w="80"/>
              <w:left w:type="dxa" w:w="120"/>
              <w:bottom w:type="dxa" w:w="80"/>
              <w:right w:type="dxa" w:w="120"/>
            </w:tcMar>
          </w:tcPr>
          <w:p>
            <w:r>
              <w:rPr>
                <w:rFonts w:ascii="Times New Roman" w:cs="Times New Roman" w:eastAsia="Times New Roman" w:hAnsi="Times New Roman"/>
                <w:b w:val="false"/>
                <w:bCs w:val="false"/>
                <w:i w:val="false"/>
                <w:iCs w:val="false"/>
                <w:color w:val="000000"/>
                <w:sz w:val="24"/>
                <w:szCs w:val="24"/>
              </w:rPr>
              <w:t xml:space="preserve"/>
            </w:r>
          </w:p>
        </w:tc>
      </w:tr>
    </w:tbl>
    <w:p>
      <w:r>
        <w:br/>
      </w:r>
    </w:p>
    <w:p>
      <w:pPr>
        <w:spacing w:after="80" w:before="0" w:line="276" w:lineRule="auto"/>
        <w:jc w:val="right"/>
      </w:pPr>
      <w:r>
        <w:rPr>
          <w:rFonts w:ascii="Times New Roman" w:cs="Times New Roman" w:eastAsia="Times New Roman" w:hAnsi="Times New Roman"/>
          <w:b/>
          <w:bCs/>
          <w:i w:val="false"/>
          <w:iCs w:val="false"/>
          <w:color w:val="000000"/>
          <w:sz w:val="24"/>
          <w:szCs w:val="24"/>
        </w:rPr>
        <w:t xml:space="preserve">Total Ownership:  </w:t>
      </w:r>
      <w:r>
        <w:rPr>
          <w:rFonts w:ascii="Times New Roman" w:cs="Times New Roman" w:eastAsia="Times New Roman" w:hAnsi="Times New Roman"/>
          <w:b/>
          <w:bCs/>
          <w:i w:val="false"/>
          <w:iCs w:val="false"/>
          <w:color w:val="000000"/>
          <w:sz w:val="24"/>
          <w:szCs w:val="24"/>
        </w:rPr>
        <w:t xml:space="preserve">100%</w:t>
      </w:r>
    </w:p>
    <w:p>
      <w:r>
        <w:br/>
      </w: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Manager-managed status must be stated in Articles (</w:t>
      </w:r>
      <w:r>
        <w:rPr>
          <w:rFonts w:ascii="Times New Roman" w:cs="Times New Roman" w:eastAsia="Times New Roman" w:hAnsi="Times New Roman"/>
          <w:b/>
          <w:bCs/>
          <w:i w:val="false"/>
          <w:iCs w:val="false"/>
          <w:color w:val="000000"/>
          <w:sz w:val="24"/>
          <w:szCs w:val="24"/>
        </w:rPr>
        <w:t xml:space="preserve">ORS 63.047</w:t>
      </w:r>
      <w:r>
        <w:rPr>
          <w:rFonts w:ascii="Times New Roman" w:cs="Times New Roman" w:eastAsia="Times New Roman" w:hAnsi="Times New Roman"/>
          <w:b w:val="false"/>
          <w:bCs w:val="false"/>
          <w:i w:val="false"/>
          <w:iCs w:val="false"/>
          <w:color w:val="000000"/>
          <w:sz w:val="24"/>
          <w:szCs w:val="24"/>
        </w:rPr>
        <w:t xml:space="preserve">). This Exhibit overrides the </w:t>
      </w:r>
      <w:r>
        <w:rPr>
          <w:rFonts w:ascii="Times New Roman" w:cs="Times New Roman" w:eastAsia="Times New Roman" w:hAnsi="Times New Roman"/>
          <w:b/>
          <w:bCs/>
          <w:i w:val="false"/>
          <w:iCs w:val="false"/>
          <w:color w:val="000000"/>
          <w:sz w:val="24"/>
          <w:szCs w:val="24"/>
        </w:rPr>
        <w:t xml:space="preserve">EQUAL-PROFIT DEFAULT</w:t>
      </w:r>
      <w:r>
        <w:rPr>
          <w:rFonts w:ascii="Times New Roman" w:cs="Times New Roman" w:eastAsia="Times New Roman" w:hAnsi="Times New Roman"/>
          <w:b w:val="false"/>
          <w:bCs w:val="false"/>
          <w:i w:val="false"/>
          <w:iCs w:val="false"/>
          <w:color w:val="000000"/>
          <w:sz w:val="24"/>
          <w:szCs w:val="24"/>
        </w:rPr>
        <w:t xml:space="preserve"> (ORS 63.185). Oregon partnership minimum tax: $150 annually with Form OR-65.</w:t>
      </w:r>
    </w:p>
    <w:p>
      <w:r>
        <w:br w:type="page"/>
      </w:r>
    </w:p>
    <w:p>
      <w:pPr>
        <w:spacing w:after="100" w:before="200" w:line="276" w:lineRule="auto"/>
        <w:jc w:val="center"/>
      </w:pPr>
      <w:r>
        <w:rPr>
          <w:rFonts w:ascii="Times New Roman" w:cs="Times New Roman" w:eastAsia="Times New Roman" w:hAnsi="Times New Roman"/>
          <w:b/>
          <w:bCs/>
          <w:color w:val="000000"/>
          <w:sz w:val="28"/>
          <w:szCs w:val="28"/>
        </w:rPr>
        <w:t xml:space="preserve">LEGAL DISCLAIMER</w:t>
      </w:r>
    </w:p>
    <w:p>
      <w:pPr>
        <w:pBdr>
          <w:bottom w:val="single" w:color="BBBBBB" w:sz="6" w:space="1"/>
        </w:pBdr>
        <w:spacing w:after="120" w:before="120"/>
      </w:pPr>
    </w:p>
    <w:p>
      <w:pPr>
        <w:spacing w:after="80" w:before="0" w:line="276" w:lineRule="auto"/>
        <w:jc w:val="both"/>
      </w:pPr>
      <w:r>
        <w:rPr>
          <w:rFonts w:ascii="Times New Roman" w:cs="Times New Roman" w:eastAsia="Times New Roman" w:hAnsi="Times New Roman"/>
          <w:b w:val="false"/>
          <w:bCs w:val="false"/>
          <w:i w:val="false"/>
          <w:iCs w:val="false"/>
          <w:color w:val="000000"/>
          <w:sz w:val="24"/>
          <w:szCs w:val="24"/>
        </w:rPr>
        <w:t xml:space="preserve">This Operating Agreement template for an Oregon limited liability company is provided by Boost Suite for informational and educational purposes only. It does not constitute legal advice and does not create an attorney-client relationship. Boost Suite is not a law firm. This template is based on the Oregon Limited Liability Company Act, Oregon Revised Statutes Chapter 63, including ORS 63.001, 63.047, 63.057, 63.111, 63.130, 63.140, 63.155, 63.160, 63.165, 63.185, 63.195, 63.205, 63.209, 63.245, 63.249, 63.265, 63.431, 63.621, 63.647, 63.654, 63.771, and 63.787. Laws change; Boost Suite does not guarantee that this template reflects the most current version of Oregon law.</w:t>
      </w:r>
    </w:p>
    <w:p>
      <w:r>
        <w:br/>
      </w:r>
    </w:p>
    <w:p>
      <w:pPr>
        <w:spacing w:after="80" w:before="0" w:line="276" w:lineRule="auto"/>
      </w:pPr>
      <w:r>
        <w:rPr>
          <w:rFonts w:ascii="Times New Roman" w:cs="Times New Roman" w:eastAsia="Times New Roman" w:hAnsi="Times New Roman"/>
          <w:b/>
          <w:bCs/>
          <w:sz w:val="24"/>
          <w:szCs w:val="24"/>
        </w:rPr>
        <w:t xml:space="preserve">Your Oregon LLC Resources:</w:t>
      </w:r>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vbx7d-9veuxrdqy1mnvgv">
        <w:r>
          <w:rPr>
            <w:rFonts w:ascii="Times New Roman" w:cs="Times New Roman" w:eastAsia="Times New Roman" w:hAnsi="Times New Roman"/>
            <w:color w:val="0000CC"/>
            <w:sz w:val="24"/>
            <w:szCs w:val="24"/>
            <w:u w:val="single"/>
          </w:rPr>
          <w:t xml:space="preserve">https://boostsuite.com/llc-operating-agreement/oregon/</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yvqythmh3sfbxggaetvmg">
        <w:r>
          <w:rPr>
            <w:rFonts w:ascii="Times New Roman" w:cs="Times New Roman" w:eastAsia="Times New Roman" w:hAnsi="Times New Roman"/>
            <w:color w:val="0000CC"/>
            <w:sz w:val="24"/>
            <w:szCs w:val="24"/>
            <w:u w:val="single"/>
          </w:rPr>
          <w:t xml:space="preserve">https://boostsuite.com/how-to-start-an-llc/oregon/</w:t>
        </w:r>
      </w:hyperlink>
    </w:p>
    <w:p>
      <w:pPr>
        <w:spacing w:after="80" w:before="0" w:line="276" w:lineRule="auto"/>
      </w:pPr>
      <w:r>
        <w:rPr>
          <w:rFonts w:ascii="Times New Roman" w:cs="Times New Roman" w:eastAsia="Times New Roman" w:hAnsi="Times New Roman"/>
          <w:b w:val="false"/>
          <w:bCs w:val="false"/>
          <w:i w:val="false"/>
          <w:iCs w:val="false"/>
          <w:color w:val="000000"/>
          <w:sz w:val="24"/>
          <w:szCs w:val="24"/>
        </w:rPr>
        <w:t xml:space="preserve">→  </w:t>
      </w:r>
      <w:hyperlink w:history="1" r:id="rIdvthwadmoqwywqtyxya3uc">
        <w:r>
          <w:rPr>
            <w:rFonts w:ascii="Times New Roman" w:cs="Times New Roman" w:eastAsia="Times New Roman" w:hAnsi="Times New Roman"/>
            <w:color w:val="0000CC"/>
            <w:sz w:val="24"/>
            <w:szCs w:val="24"/>
            <w:u w:val="single"/>
          </w:rPr>
          <w:t xml:space="preserve">https://boostsuite.com/how-to-start-an-llc/cost/oregon/</w:t>
        </w:r>
      </w:hyperlink>
    </w:p>
    <w:p>
      <w:r>
        <w:br/>
      </w:r>
    </w:p>
    <w:p>
      <w:pPr>
        <w:spacing w:before="200"/>
        <w:jc w:val="center"/>
      </w:pPr>
      <w:r>
        <w:rPr>
          <w:rFonts w:ascii="Times New Roman" w:cs="Times New Roman" w:eastAsia="Times New Roman" w:hAnsi="Times New Roman"/>
          <w:color w:val="666666"/>
          <w:sz w:val="20"/>
          <w:szCs w:val="20"/>
        </w:rPr>
        <w:t xml:space="preserve">© 2026 Boost Suite — All rights reserved.</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right"/>
    </w:pPr>
    <w:r>
      <w:rPr>
        <w:rFonts w:ascii="Times New Roman" w:cs="Times New Roman" w:eastAsia="Times New Roman" w:hAnsi="Times New Roman"/>
        <w:b w:val="false"/>
        <w:bCs w:val="false"/>
        <w:i w:val="false"/>
        <w:iCs w:val="false"/>
        <w:color w:val="000000"/>
        <w:sz w:val="24"/>
        <w:szCs w:val="24"/>
      </w:rPr>
      <w:t xml:space="preserve">Page </w:t>
    </w:r>
    <w:r>
      <w:rPr>
        <w:rFonts w:ascii="Times New Roman" w:cs="Times New Roman" w:eastAsia="Times New Roman" w:hAnsi="Times New Roman"/>
        <w:sz w:val="24"/>
        <w:szCs w:val="2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vbx7d-9veuxrdqy1mnvgv" Type="http://schemas.openxmlformats.org/officeDocument/2006/relationships/hyperlink" Target="https://boostsuite.com/llc-operating-agreement/oregon/" TargetMode="External"/><Relationship Id="rIdyvqythmh3sfbxggaetvmg" Type="http://schemas.openxmlformats.org/officeDocument/2006/relationships/hyperlink" Target="https://boostsuite.com/how-to-start-an-llc/oregon/" TargetMode="External"/><Relationship Id="rIdvthwadmoqwywqtyxya3uc" Type="http://schemas.openxmlformats.org/officeDocument/2006/relationships/hyperlink" Target="https://boostsuite.com/how-to-start-an-llc/cost/oregon/"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2026-04-27T04:34:10.524Z</dcterms:created>
  <dcterms:modified xsi:type="dcterms:W3CDTF">2026-04-27T04:34:10.524Z</dcterms:modified>
</cp:coreProperties>
</file>

<file path=docProps/custom.xml><?xml version="1.0" encoding="utf-8"?>
<Properties xmlns="http://schemas.openxmlformats.org/officeDocument/2006/custom-properties" xmlns:vt="http://schemas.openxmlformats.org/officeDocument/2006/docPropsVTypes"/>
</file>