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line="276"/>
        <w:jc w:val="center"/>
      </w:pPr>
      <w:r>
        <w:rPr>
          <w:rFonts w:ascii="Times New Roman" w:cs="Times New Roman" w:eastAsia="Times New Roman" w:hAnsi="Times New Roman"/>
          <w:b/>
          <w:bCs/>
          <w:sz w:val="28"/>
          <w:szCs w:val="28"/>
        </w:rPr>
        <w:t xml:space="preserve">NEBRASKA LLC OPERATING AGREEMENT</w:t>
      </w:r>
    </w:p>
    <w:p>
      <w:pPr>
        <w:spacing w:after="240" w:line="276"/>
        <w:jc w:val="center"/>
      </w:pPr>
      <w:r>
        <w:rPr>
          <w:rFonts w:ascii="Times New Roman" w:cs="Times New Roman" w:eastAsia="Times New Roman" w:hAnsi="Times New Roman"/>
          <w:sz w:val="24"/>
          <w:szCs w:val="24"/>
        </w:rPr>
        <w:t xml:space="preserve">Multi-Member Limited Liability Company (Member-Managed)</w:t>
      </w:r>
    </w:p>
    <w:p>
      <w:pPr>
        <w:spacing w:after="120" w:line="276"/>
        <w:jc w:val="both"/>
      </w:pPr>
      <w:r>
        <w:rPr>
          <w:rFonts w:ascii="Times New Roman" w:cs="Times New Roman" w:eastAsia="Times New Roman" w:hAnsi="Times New Roman"/>
          <w:b w:val="false"/>
          <w:bCs w:val="false"/>
          <w:sz w:val="24"/>
          <w:szCs w:val="24"/>
        </w:rPr>
        <w:t xml:space="preserve">This Nebraska LLC Operating Agreement (this </w:t>
      </w:r>
      <w:r>
        <w:rPr>
          <w:rFonts w:ascii="Times New Roman" w:cs="Times New Roman" w:eastAsia="Times New Roman" w:hAnsi="Times New Roman"/>
          <w:b/>
          <w:bCs/>
          <w:sz w:val="24"/>
          <w:szCs w:val="24"/>
        </w:rPr>
        <w:t xml:space="preserve">"Agreement"</w:t>
      </w:r>
      <w:r>
        <w:rPr>
          <w:rFonts w:ascii="Times New Roman" w:cs="Times New Roman" w:eastAsia="Times New Roman" w:hAnsi="Times New Roman"/>
          <w:b w:val="false"/>
          <w:bCs w:val="false"/>
          <w:sz w:val="24"/>
          <w:szCs w:val="24"/>
        </w:rPr>
        <w:t xml:space="preserve">) is entered into and effective as of </w:t>
      </w:r>
      <w:r>
        <w:rPr>
          <w:rFonts w:ascii="Times New Roman" w:cs="Times New Roman" w:eastAsia="Times New Roman" w:hAnsi="Times New Roman"/>
          <w:b w:val="false"/>
          <w:bCs w:val="false"/>
          <w:sz w:val="24"/>
          <w:szCs w:val="24"/>
          <w:shd w:fill="E8E8E8" w:color="E8E8E8" w:val="solid"/>
        </w:rPr>
        <w:t xml:space="preserve">[EFFECTIVE DATE]</w:t>
      </w:r>
      <w:r>
        <w:rPr>
          <w:rFonts w:ascii="Times New Roman" w:cs="Times New Roman" w:eastAsia="Times New Roman" w:hAnsi="Times New Roman"/>
          <w:b w:val="false"/>
          <w:bCs w:val="false"/>
          <w:sz w:val="24"/>
          <w:szCs w:val="24"/>
        </w:rPr>
        <w:t xml:space="preserve"> (the </w:t>
      </w:r>
      <w:r>
        <w:rPr>
          <w:rFonts w:ascii="Times New Roman" w:cs="Times New Roman" w:eastAsia="Times New Roman" w:hAnsi="Times New Roman"/>
          <w:b/>
          <w:bCs/>
          <w:sz w:val="24"/>
          <w:szCs w:val="24"/>
        </w:rPr>
        <w:t xml:space="preserve">"Effective Date"</w:t>
      </w:r>
      <w:r>
        <w:rPr>
          <w:rFonts w:ascii="Times New Roman" w:cs="Times New Roman" w:eastAsia="Times New Roman" w:hAnsi="Times New Roman"/>
          <w:b w:val="false"/>
          <w:bCs w:val="false"/>
          <w:sz w:val="24"/>
          <w:szCs w:val="24"/>
        </w:rPr>
        <w:t xml:space="preserve">) by and among the Members listed on Exhibit 1 (each a </w:t>
      </w:r>
      <w:r>
        <w:rPr>
          <w:rFonts w:ascii="Times New Roman" w:cs="Times New Roman" w:eastAsia="Times New Roman" w:hAnsi="Times New Roman"/>
          <w:b/>
          <w:bCs/>
          <w:sz w:val="24"/>
          <w:szCs w:val="24"/>
        </w:rPr>
        <w:t xml:space="preserve">"Member"</w:t>
      </w:r>
      <w:r>
        <w:rPr>
          <w:rFonts w:ascii="Times New Roman" w:cs="Times New Roman" w:eastAsia="Times New Roman" w:hAnsi="Times New Roman"/>
          <w:b w:val="false"/>
          <w:bCs w:val="false"/>
          <w:sz w:val="24"/>
          <w:szCs w:val="24"/>
        </w:rPr>
        <w:t xml:space="preserve"> and collectively the </w:t>
      </w:r>
      <w:r>
        <w:rPr>
          <w:rFonts w:ascii="Times New Roman" w:cs="Times New Roman" w:eastAsia="Times New Roman" w:hAnsi="Times New Roman"/>
          <w:b/>
          <w:bCs/>
          <w:sz w:val="24"/>
          <w:szCs w:val="24"/>
        </w:rPr>
        <w:t xml:space="preserve">"Members"</w:t>
      </w:r>
      <w:r>
        <w:rPr>
          <w:rFonts w:ascii="Times New Roman" w:cs="Times New Roman" w:eastAsia="Times New Roman" w:hAnsi="Times New Roman"/>
          <w:b w:val="false"/>
          <w:bCs w:val="false"/>
          <w:sz w:val="24"/>
          <w:szCs w:val="24"/>
        </w:rPr>
        <w:t xml:space="preserve">), in respect of </w:t>
      </w:r>
      <w:r>
        <w:rPr>
          <w:rFonts w:ascii="Times New Roman" w:cs="Times New Roman" w:eastAsia="Times New Roman" w:hAnsi="Times New Roman"/>
          <w:b w:val="false"/>
          <w:bCs w:val="false"/>
          <w:sz w:val="24"/>
          <w:szCs w:val="24"/>
          <w:shd w:fill="E8E8E8" w:color="E8E8E8" w:val="solid"/>
        </w:rPr>
        <w:t xml:space="preserve">[LLC LEGAL NAME (AS ON CERTIFICATE OF ORGANIZATION)]</w:t>
      </w:r>
      <w:r>
        <w:rPr>
          <w:rFonts w:ascii="Times New Roman" w:cs="Times New Roman" w:eastAsia="Times New Roman" w:hAnsi="Times New Roman"/>
          <w:b w:val="false"/>
          <w:bCs w:val="false"/>
          <w:sz w:val="24"/>
          <w:szCs w:val="24"/>
        </w:rPr>
        <w:t xml:space="preserve">, a Nebraska limited liability company (the </w:t>
      </w:r>
      <w:r>
        <w:rPr>
          <w:rFonts w:ascii="Times New Roman" w:cs="Times New Roman" w:eastAsia="Times New Roman" w:hAnsi="Times New Roman"/>
          <w:b/>
          <w:bCs/>
          <w:sz w:val="24"/>
          <w:szCs w:val="24"/>
        </w:rPr>
        <w:t xml:space="preserve">"Company"</w:t>
      </w:r>
      <w:r>
        <w:rPr>
          <w:rFonts w:ascii="Times New Roman" w:cs="Times New Roman" w:eastAsia="Times New Roman" w:hAnsi="Times New Roman"/>
          <w:b w:val="false"/>
          <w:bCs w:val="false"/>
          <w:sz w:val="24"/>
          <w:szCs w:val="24"/>
        </w:rPr>
        <w:t xml:space="preserve">). This Agreement is adopted pursuant to the Nebraska Uniform Limited Liability Company Act, Neb. Rev. Stat. §§ 21-101 to 21-197 (the </w:t>
      </w:r>
      <w:r>
        <w:rPr>
          <w:rFonts w:ascii="Times New Roman" w:cs="Times New Roman" w:eastAsia="Times New Roman" w:hAnsi="Times New Roman"/>
          <w:b/>
          <w:bCs/>
          <w:sz w:val="24"/>
          <w:szCs w:val="24"/>
        </w:rPr>
        <w:t xml:space="preserve">"Act"</w:t>
      </w:r>
      <w:r>
        <w:rPr>
          <w:rFonts w:ascii="Times New Roman" w:cs="Times New Roman" w:eastAsia="Times New Roman" w:hAnsi="Times New Roman"/>
          <w:b w:val="false"/>
          <w:bCs w:val="false"/>
          <w:sz w:val="24"/>
          <w:szCs w:val="24"/>
        </w:rPr>
        <w:t xml:space="preserve">).</w:t>
      </w:r>
    </w:p>
    <w:p>
      <w:pPr>
        <w:spacing w:after="180" w:before="240" w:line="276"/>
        <w:jc w:val="center"/>
      </w:pPr>
      <w:r>
        <w:rPr>
          <w:rFonts w:ascii="Times New Roman" w:cs="Times New Roman" w:eastAsia="Times New Roman" w:hAnsi="Times New Roman"/>
          <w:b/>
          <w:bCs/>
          <w:sz w:val="28"/>
          <w:szCs w:val="28"/>
        </w:rPr>
        <w:t xml:space="preserve">ARTICLE I — FORMATION</w:t>
      </w:r>
    </w:p>
    <w:p>
      <w:pPr>
        <w:keepNext/>
        <w:spacing w:after="60" w:before="120" w:line="276"/>
      </w:pPr>
      <w:r>
        <w:rPr>
          <w:rFonts w:ascii="Times New Roman" w:cs="Times New Roman" w:eastAsia="Times New Roman" w:hAnsi="Times New Roman"/>
          <w:b/>
          <w:bCs/>
          <w:sz w:val="24"/>
          <w:szCs w:val="24"/>
        </w:rPr>
        <w:t xml:space="preserve">1.01 </w:t>
      </w:r>
      <w:r>
        <w:rPr>
          <w:rFonts w:ascii="Times New Roman" w:cs="Times New Roman" w:eastAsia="Times New Roman" w:hAnsi="Times New Roman"/>
          <w:b/>
          <w:bCs/>
          <w:sz w:val="24"/>
          <w:szCs w:val="24"/>
        </w:rPr>
        <w:t xml:space="preserve">Name.</w:t>
      </w:r>
    </w:p>
    <w:p>
      <w:pPr>
        <w:spacing w:after="120" w:line="276"/>
        <w:jc w:val="both"/>
      </w:pPr>
      <w:r>
        <w:rPr>
          <w:rFonts w:ascii="Times New Roman" w:cs="Times New Roman" w:eastAsia="Times New Roman" w:hAnsi="Times New Roman"/>
          <w:b w:val="false"/>
          <w:bCs w:val="false"/>
          <w:sz w:val="24"/>
          <w:szCs w:val="24"/>
        </w:rPr>
        <w:t xml:space="preserve">The name of the Company is </w:t>
      </w:r>
      <w:r>
        <w:rPr>
          <w:rFonts w:ascii="Times New Roman" w:cs="Times New Roman" w:eastAsia="Times New Roman" w:hAnsi="Times New Roman"/>
          <w:b w:val="false"/>
          <w:bCs w:val="false"/>
          <w:sz w:val="24"/>
          <w:szCs w:val="24"/>
          <w:shd w:fill="E8E8E8" w:color="E8E8E8" w:val="solid"/>
        </w:rPr>
        <w:t xml:space="preserve">[LLC LEGAL NAME]</w:t>
      </w:r>
      <w:r>
        <w:rPr>
          <w:rFonts w:ascii="Times New Roman" w:cs="Times New Roman" w:eastAsia="Times New Roman" w:hAnsi="Times New Roman"/>
          <w:b w:val="false"/>
          <w:bCs w:val="false"/>
          <w:sz w:val="24"/>
          <w:szCs w:val="24"/>
        </w:rPr>
        <w:t xml:space="preserve">. The Company shall conduct business under such name or any other name duly adopted and registered with the Nebraska Secretary of State.</w:t>
      </w:r>
    </w:p>
    <w:p>
      <w:pPr>
        <w:keepNext/>
        <w:spacing w:after="60" w:before="120" w:line="276"/>
      </w:pPr>
      <w:r>
        <w:rPr>
          <w:rFonts w:ascii="Times New Roman" w:cs="Times New Roman" w:eastAsia="Times New Roman" w:hAnsi="Times New Roman"/>
          <w:b/>
          <w:bCs/>
          <w:sz w:val="24"/>
          <w:szCs w:val="24"/>
        </w:rPr>
        <w:t xml:space="preserve">1.02 </w:t>
      </w:r>
      <w:r>
        <w:rPr>
          <w:rFonts w:ascii="Times New Roman" w:cs="Times New Roman" w:eastAsia="Times New Roman" w:hAnsi="Times New Roman"/>
          <w:b/>
          <w:bCs/>
          <w:sz w:val="24"/>
          <w:szCs w:val="24"/>
        </w:rPr>
        <w:t xml:space="preserve">Formation.</w:t>
      </w:r>
    </w:p>
    <w:p>
      <w:pPr>
        <w:spacing w:after="120" w:line="276"/>
        <w:jc w:val="both"/>
      </w:pPr>
      <w:r>
        <w:rPr>
          <w:rFonts w:ascii="Times New Roman" w:cs="Times New Roman" w:eastAsia="Times New Roman" w:hAnsi="Times New Roman"/>
          <w:b w:val="false"/>
          <w:bCs w:val="false"/>
          <w:sz w:val="24"/>
          <w:szCs w:val="24"/>
        </w:rPr>
        <w:t xml:space="preserve">The Company was formed as a Nebraska limited liability company by filing a </w:t>
      </w:r>
      <w:r>
        <w:rPr>
          <w:rFonts w:ascii="Times New Roman" w:cs="Times New Roman" w:eastAsia="Times New Roman" w:hAnsi="Times New Roman"/>
          <w:b/>
          <w:bCs/>
          <w:sz w:val="24"/>
          <w:szCs w:val="24"/>
        </w:rPr>
        <w:t xml:space="preserve">Certificate of Organization</w:t>
      </w:r>
      <w:r>
        <w:rPr>
          <w:rFonts w:ascii="Times New Roman" w:cs="Times New Roman" w:eastAsia="Times New Roman" w:hAnsi="Times New Roman"/>
          <w:b w:val="false"/>
          <w:bCs w:val="false"/>
          <w:sz w:val="24"/>
          <w:szCs w:val="24"/>
        </w:rPr>
        <w:t xml:space="preserve"> with the Nebraska Secretary of State, Business Services Division, pursuant to Neb. Rev. Stat. § 21-117. Nebraska uses the terminology </w:t>
      </w:r>
      <w:r>
        <w:rPr>
          <w:rFonts w:ascii="Times New Roman" w:cs="Times New Roman" w:eastAsia="Times New Roman" w:hAnsi="Times New Roman"/>
          <w:b w:val="false"/>
          <w:bCs w:val="false"/>
          <w:sz w:val="24"/>
          <w:szCs w:val="24"/>
        </w:rPr>
        <w:t xml:space="preserve">"Certificate of Organization,"</w:t>
      </w:r>
      <w:r>
        <w:rPr>
          <w:rFonts w:ascii="Times New Roman" w:cs="Times New Roman" w:eastAsia="Times New Roman" w:hAnsi="Times New Roman"/>
          <w:b w:val="false"/>
          <w:bCs w:val="false"/>
          <w:sz w:val="24"/>
          <w:szCs w:val="24"/>
        </w:rPr>
        <w:t xml:space="preserve"> not "Articles of Organization." The Certificate of Organization was filed on </w:t>
      </w:r>
      <w:r>
        <w:rPr>
          <w:rFonts w:ascii="Times New Roman" w:cs="Times New Roman" w:eastAsia="Times New Roman" w:hAnsi="Times New Roman"/>
          <w:b w:val="false"/>
          <w:bCs w:val="false"/>
          <w:sz w:val="24"/>
          <w:szCs w:val="24"/>
          <w:shd w:fill="E8E8E8" w:color="E8E8E8" w:val="solid"/>
        </w:rPr>
        <w:t xml:space="preserve">[FILING DATE (MM/DD/YYYY)]</w:t>
      </w:r>
      <w:r>
        <w:rPr>
          <w:rFonts w:ascii="Times New Roman" w:cs="Times New Roman" w:eastAsia="Times New Roman" w:hAnsi="Times New Roman"/>
          <w:b w:val="false"/>
          <w:bCs w:val="false"/>
          <w:sz w:val="24"/>
          <w:szCs w:val="24"/>
        </w:rPr>
        <w:t xml:space="preserve">.</w:t>
      </w:r>
    </w:p>
    <w:p>
      <w:pPr>
        <w:keepNext/>
        <w:spacing w:after="60" w:before="120" w:line="276"/>
      </w:pPr>
      <w:r>
        <w:rPr>
          <w:rFonts w:ascii="Times New Roman" w:cs="Times New Roman" w:eastAsia="Times New Roman" w:hAnsi="Times New Roman"/>
          <w:b/>
          <w:bCs/>
          <w:sz w:val="24"/>
          <w:szCs w:val="24"/>
        </w:rPr>
        <w:t xml:space="preserve">1.03 </w:t>
      </w:r>
      <w:r>
        <w:rPr>
          <w:rFonts w:ascii="Times New Roman" w:cs="Times New Roman" w:eastAsia="Times New Roman" w:hAnsi="Times New Roman"/>
          <w:b/>
          <w:bCs/>
          <w:sz w:val="24"/>
          <w:szCs w:val="24"/>
        </w:rPr>
        <w:t xml:space="preserve">Designated Office.</w:t>
      </w:r>
    </w:p>
    <w:p>
      <w:pPr>
        <w:spacing w:after="120" w:line="276"/>
        <w:jc w:val="both"/>
      </w:pPr>
      <w:r>
        <w:rPr>
          <w:rFonts w:ascii="Times New Roman" w:cs="Times New Roman" w:eastAsia="Times New Roman" w:hAnsi="Times New Roman"/>
          <w:b w:val="false"/>
          <w:bCs w:val="false"/>
          <w:sz w:val="24"/>
          <w:szCs w:val="24"/>
        </w:rPr>
        <w:t xml:space="preserve">The Company's </w:t>
      </w:r>
      <w:r>
        <w:rPr>
          <w:rFonts w:ascii="Times New Roman" w:cs="Times New Roman" w:eastAsia="Times New Roman" w:hAnsi="Times New Roman"/>
          <w:b/>
          <w:bCs/>
          <w:sz w:val="24"/>
          <w:szCs w:val="24"/>
        </w:rPr>
        <w:t xml:space="preserve">designated office</w:t>
      </w:r>
      <w:r>
        <w:rPr>
          <w:rFonts w:ascii="Times New Roman" w:cs="Times New Roman" w:eastAsia="Times New Roman" w:hAnsi="Times New Roman"/>
          <w:b w:val="false"/>
          <w:bCs w:val="false"/>
          <w:sz w:val="24"/>
          <w:szCs w:val="24"/>
        </w:rPr>
        <w:t xml:space="preserve"> in Nebraska is located at </w:t>
      </w:r>
      <w:r>
        <w:rPr>
          <w:rFonts w:ascii="Times New Roman" w:cs="Times New Roman" w:eastAsia="Times New Roman" w:hAnsi="Times New Roman"/>
          <w:b w:val="false"/>
          <w:bCs w:val="false"/>
          <w:sz w:val="24"/>
          <w:szCs w:val="24"/>
          <w:shd w:fill="E8E8E8" w:color="E8E8E8" w:val="solid"/>
        </w:rPr>
        <w:t xml:space="preserve">[NEBRASKA DESIGNATED OFFICE ADDRESS]</w:t>
      </w:r>
      <w:r>
        <w:rPr>
          <w:rFonts w:ascii="Times New Roman" w:cs="Times New Roman" w:eastAsia="Times New Roman" w:hAnsi="Times New Roman"/>
          <w:b w:val="false"/>
          <w:bCs w:val="false"/>
          <w:sz w:val="24"/>
          <w:szCs w:val="24"/>
        </w:rPr>
        <w:t xml:space="preserve">.</w:t>
      </w:r>
    </w:p>
    <w:p>
      <w:pPr>
        <w:keepNext/>
        <w:spacing w:after="60" w:before="120" w:line="276"/>
      </w:pPr>
      <w:r>
        <w:rPr>
          <w:rFonts w:ascii="Times New Roman" w:cs="Times New Roman" w:eastAsia="Times New Roman" w:hAnsi="Times New Roman"/>
          <w:b/>
          <w:bCs/>
          <w:sz w:val="24"/>
          <w:szCs w:val="24"/>
        </w:rPr>
        <w:t xml:space="preserve">1.04 </w:t>
      </w:r>
      <w:r>
        <w:rPr>
          <w:rFonts w:ascii="Times New Roman" w:cs="Times New Roman" w:eastAsia="Times New Roman" w:hAnsi="Times New Roman"/>
          <w:b/>
          <w:bCs/>
          <w:sz w:val="24"/>
          <w:szCs w:val="24"/>
        </w:rPr>
        <w:t xml:space="preserve">Registered Agent.</w:t>
      </w:r>
    </w:p>
    <w:p>
      <w:pPr>
        <w:spacing w:after="120" w:line="276"/>
        <w:jc w:val="both"/>
      </w:pPr>
      <w:r>
        <w:rPr>
          <w:rFonts w:ascii="Times New Roman" w:cs="Times New Roman" w:eastAsia="Times New Roman" w:hAnsi="Times New Roman"/>
          <w:b w:val="false"/>
          <w:bCs w:val="false"/>
          <w:sz w:val="24"/>
          <w:szCs w:val="24"/>
        </w:rPr>
        <w:t xml:space="preserve">The Company's </w:t>
      </w:r>
      <w:r>
        <w:rPr>
          <w:rFonts w:ascii="Times New Roman" w:cs="Times New Roman" w:eastAsia="Times New Roman" w:hAnsi="Times New Roman"/>
          <w:b/>
          <w:bCs/>
          <w:sz w:val="24"/>
          <w:szCs w:val="24"/>
        </w:rPr>
        <w:t xml:space="preserve">agent for service of process</w:t>
      </w:r>
      <w:r>
        <w:rPr>
          <w:rFonts w:ascii="Times New Roman" w:cs="Times New Roman" w:eastAsia="Times New Roman" w:hAnsi="Times New Roman"/>
          <w:b w:val="false"/>
          <w:bCs w:val="false"/>
          <w:sz w:val="24"/>
          <w:szCs w:val="24"/>
        </w:rPr>
        <w:t xml:space="preserve"> (registered agent) in Nebraska is </w:t>
      </w:r>
      <w:r>
        <w:rPr>
          <w:rFonts w:ascii="Times New Roman" w:cs="Times New Roman" w:eastAsia="Times New Roman" w:hAnsi="Times New Roman"/>
          <w:b w:val="false"/>
          <w:bCs w:val="false"/>
          <w:sz w:val="24"/>
          <w:szCs w:val="24"/>
          <w:shd w:fill="E8E8E8" w:color="E8E8E8" w:val="solid"/>
        </w:rPr>
        <w:t xml:space="preserve">[REGISTERED AGENT NAME]</w:t>
      </w:r>
      <w:r>
        <w:rPr>
          <w:rFonts w:ascii="Times New Roman" w:cs="Times New Roman" w:eastAsia="Times New Roman" w:hAnsi="Times New Roman"/>
          <w:b w:val="false"/>
          <w:bCs w:val="false"/>
          <w:sz w:val="24"/>
          <w:szCs w:val="24"/>
        </w:rPr>
        <w:t xml:space="preserve">, whose address in Nebraska is </w:t>
      </w:r>
      <w:r>
        <w:rPr>
          <w:rFonts w:ascii="Times New Roman" w:cs="Times New Roman" w:eastAsia="Times New Roman" w:hAnsi="Times New Roman"/>
          <w:b w:val="false"/>
          <w:bCs w:val="false"/>
          <w:sz w:val="24"/>
          <w:szCs w:val="24"/>
          <w:shd w:fill="E8E8E8" w:color="E8E8E8" w:val="solid"/>
        </w:rPr>
        <w:t xml:space="preserve">[REGISTERED AGENT ADDRESS]</w:t>
      </w:r>
      <w:r>
        <w:rPr>
          <w:rFonts w:ascii="Times New Roman" w:cs="Times New Roman" w:eastAsia="Times New Roman" w:hAnsi="Times New Roman"/>
          <w:b w:val="false"/>
          <w:bCs w:val="false"/>
          <w:sz w:val="24"/>
          <w:szCs w:val="24"/>
        </w:rPr>
        <w:t xml:space="preserve">. The registered agent is either (i) an individual who resides in Nebraska or (ii) a business entity authorized to do business in Nebraska, as required by the Act. Any change in the designated office or registered agent shall be reported to the Secretary of State on a </w:t>
      </w:r>
      <w:r>
        <w:rPr>
          <w:rFonts w:ascii="Times New Roman" w:cs="Times New Roman" w:eastAsia="Times New Roman" w:hAnsi="Times New Roman"/>
          <w:b w:val="false"/>
          <w:bCs w:val="false"/>
          <w:sz w:val="24"/>
          <w:szCs w:val="24"/>
        </w:rPr>
        <w:t xml:space="preserve">Statement of Change</w:t>
      </w:r>
      <w:r>
        <w:rPr>
          <w:rFonts w:ascii="Times New Roman" w:cs="Times New Roman" w:eastAsia="Times New Roman" w:hAnsi="Times New Roman"/>
          <w:b w:val="false"/>
          <w:bCs w:val="false"/>
          <w:sz w:val="24"/>
          <w:szCs w:val="24"/>
        </w:rPr>
        <w:t xml:space="preserve"> (current filing fees: $30 in-office / $25 online).</w:t>
      </w:r>
    </w:p>
    <w:p>
      <w:pPr>
        <w:keepNext/>
        <w:spacing w:after="60" w:before="120" w:line="276"/>
      </w:pPr>
      <w:r>
        <w:rPr>
          <w:rFonts w:ascii="Times New Roman" w:cs="Times New Roman" w:eastAsia="Times New Roman" w:hAnsi="Times New Roman"/>
          <w:b/>
          <w:bCs/>
          <w:sz w:val="24"/>
          <w:szCs w:val="24"/>
        </w:rPr>
        <w:t xml:space="preserve">1.05 </w:t>
      </w:r>
      <w:r>
        <w:rPr>
          <w:rFonts w:ascii="Times New Roman" w:cs="Times New Roman" w:eastAsia="Times New Roman" w:hAnsi="Times New Roman"/>
          <w:b/>
          <w:bCs/>
          <w:sz w:val="24"/>
          <w:szCs w:val="24"/>
        </w:rPr>
        <w:t xml:space="preserve">Purpose.</w:t>
      </w:r>
    </w:p>
    <w:p>
      <w:pPr>
        <w:spacing w:after="120" w:line="276"/>
        <w:jc w:val="both"/>
      </w:pPr>
      <w:r>
        <w:rPr>
          <w:rFonts w:ascii="Times New Roman" w:cs="Times New Roman" w:eastAsia="Times New Roman" w:hAnsi="Times New Roman"/>
          <w:b w:val="false"/>
          <w:bCs w:val="false"/>
          <w:sz w:val="24"/>
          <w:szCs w:val="24"/>
        </w:rPr>
        <w:t xml:space="preserve">The Company is organized to engage in the following business, together with any lawful activity related thereto: </w:t>
      </w:r>
      <w:r>
        <w:rPr>
          <w:rFonts w:ascii="Times New Roman" w:cs="Times New Roman" w:eastAsia="Times New Roman" w:hAnsi="Times New Roman"/>
          <w:b w:val="false"/>
          <w:bCs w:val="false"/>
          <w:sz w:val="24"/>
          <w:szCs w:val="24"/>
          <w:shd w:fill="E8E8E8" w:color="E8E8E8" w:val="solid"/>
        </w:rPr>
        <w:t xml:space="preserve">[BUSINESS PURPOSE]</w:t>
      </w:r>
      <w:r>
        <w:rPr>
          <w:rFonts w:ascii="Times New Roman" w:cs="Times New Roman" w:eastAsia="Times New Roman" w:hAnsi="Times New Roman"/>
          <w:b w:val="false"/>
          <w:bCs w:val="false"/>
          <w:sz w:val="24"/>
          <w:szCs w:val="24"/>
        </w:rPr>
        <w:t xml:space="preserve">.</w:t>
      </w:r>
    </w:p>
    <w:p>
      <w:pPr>
        <w:keepNext/>
        <w:spacing w:after="60" w:before="120" w:line="276"/>
      </w:pPr>
      <w:r>
        <w:rPr>
          <w:rFonts w:ascii="Times New Roman" w:cs="Times New Roman" w:eastAsia="Times New Roman" w:hAnsi="Times New Roman"/>
          <w:b/>
          <w:bCs/>
          <w:sz w:val="24"/>
          <w:szCs w:val="24"/>
        </w:rPr>
        <w:t xml:space="preserve">1.06 </w:t>
      </w:r>
      <w:r>
        <w:rPr>
          <w:rFonts w:ascii="Times New Roman" w:cs="Times New Roman" w:eastAsia="Times New Roman" w:hAnsi="Times New Roman"/>
          <w:b/>
          <w:bCs/>
          <w:sz w:val="24"/>
          <w:szCs w:val="24"/>
        </w:rPr>
        <w:t xml:space="preserve">Term.</w:t>
      </w:r>
    </w:p>
    <w:p>
      <w:pPr>
        <w:spacing w:after="120" w:line="276"/>
        <w:jc w:val="both"/>
      </w:pPr>
      <w:r>
        <w:rPr>
          <w:rFonts w:ascii="Times New Roman" w:cs="Times New Roman" w:eastAsia="Times New Roman" w:hAnsi="Times New Roman"/>
          <w:b w:val="false"/>
          <w:bCs w:val="false"/>
          <w:sz w:val="24"/>
          <w:szCs w:val="24"/>
        </w:rPr>
        <w:t xml:space="preserve">The Company commenced on the date the Certificate of Organization became effective and shall continue perpetually unless dissolved and wound up in accordance with Article VII of this Agreement or the Act.</w:t>
      </w:r>
    </w:p>
    <w:p>
      <w:pPr>
        <w:keepNext/>
        <w:spacing w:after="60" w:before="120" w:line="276"/>
      </w:pPr>
      <w:r>
        <w:rPr>
          <w:rFonts w:ascii="Times New Roman" w:cs="Times New Roman" w:eastAsia="Times New Roman" w:hAnsi="Times New Roman"/>
          <w:b/>
          <w:bCs/>
          <w:sz w:val="24"/>
          <w:szCs w:val="24"/>
        </w:rPr>
        <w:t xml:space="preserve">1.07 </w:t>
      </w:r>
      <w:r>
        <w:rPr>
          <w:rFonts w:ascii="Times New Roman" w:cs="Times New Roman" w:eastAsia="Times New Roman" w:hAnsi="Times New Roman"/>
          <w:b/>
          <w:bCs/>
          <w:sz w:val="24"/>
          <w:szCs w:val="24"/>
        </w:rPr>
        <w:t xml:space="preserve">Nebraska Publication Requirement (§ 21-193).</w:t>
      </w:r>
    </w:p>
    <w:p>
      <w:pPr>
        <w:spacing w:after="120" w:line="276"/>
        <w:jc w:val="both"/>
      </w:pPr>
      <w:r>
        <w:rPr>
          <w:rFonts w:ascii="Times New Roman" w:cs="Times New Roman" w:eastAsia="Times New Roman" w:hAnsi="Times New Roman"/>
          <w:b w:val="false"/>
          <w:bCs w:val="false"/>
          <w:sz w:val="24"/>
          <w:szCs w:val="24"/>
        </w:rPr>
        <w:t xml:space="preserve">The Members acknowledge that Nebraska is one of the few U.S. states that still requires LLC publication. Under Neb. Rev. Stat. § 21-193, notice of the Company's organization (and any amendment of the Certificate of Organization, merger, conversion, or domestication) must be published for three successive weeks in a legal newspaper of general circulation in the relevant area under § 21-193. An Affidavit/Proof of Publication must then be filed with the Nebraska Secretary of State (current filing fees: $30 in-office / $25 online). The Members acknowledge that pending legislation (LB40, introduced 2025) could modify this requirement but, as of the Effective Date, publication remains mandatory.</w:t>
      </w:r>
    </w:p>
    <w:p>
      <w:pPr>
        <w:spacing w:after="120" w:line="276"/>
        <w:jc w:val="both"/>
      </w:pPr>
      <w:r>
        <w:rPr>
          <w:rFonts w:ascii="Times New Roman" w:cs="Times New Roman" w:eastAsia="Times New Roman" w:hAnsi="Times New Roman"/>
          <w:b w:val="false"/>
          <w:bCs w:val="false"/>
          <w:sz w:val="24"/>
          <w:szCs w:val="24"/>
        </w:rPr>
        <w:t xml:space="preserve">Responsibility for completing publication and filing the Affidavit/Proof of Publication is assigned to: </w:t>
      </w:r>
      <w:r>
        <w:rPr>
          <w:rFonts w:ascii="Times New Roman" w:cs="Times New Roman" w:eastAsia="Times New Roman" w:hAnsi="Times New Roman"/>
          <w:b w:val="false"/>
          <w:bCs w:val="false"/>
          <w:sz w:val="24"/>
          <w:szCs w:val="24"/>
          <w:shd w:fill="E8E8E8" w:color="E8E8E8" w:val="solid"/>
        </w:rPr>
        <w:t xml:space="preserve">[PERSON RESPONSIBLE FOR PUBLICATION]</w:t>
      </w:r>
      <w:r>
        <w:rPr>
          <w:rFonts w:ascii="Times New Roman" w:cs="Times New Roman" w:eastAsia="Times New Roman" w:hAnsi="Times New Roman"/>
          <w:b w:val="false"/>
          <w:bCs w:val="false"/>
          <w:sz w:val="24"/>
          <w:szCs w:val="24"/>
        </w:rPr>
        <w:t xml:space="preserve">.</w:t>
      </w:r>
    </w:p>
    <w:p>
      <w:pPr>
        <w:spacing w:after="180" w:before="240" w:line="276"/>
        <w:jc w:val="center"/>
      </w:pPr>
      <w:r>
        <w:rPr>
          <w:rFonts w:ascii="Times New Roman" w:cs="Times New Roman" w:eastAsia="Times New Roman" w:hAnsi="Times New Roman"/>
          <w:b/>
          <w:bCs/>
          <w:sz w:val="28"/>
          <w:szCs w:val="28"/>
        </w:rPr>
        <w:t xml:space="preserve">ARTICLE II — MEMBERSHIP AND CAPITAL</w:t>
      </w:r>
    </w:p>
    <w:p>
      <w:pPr>
        <w:keepNext/>
        <w:spacing w:after="60" w:before="120" w:line="276"/>
      </w:pPr>
      <w:r>
        <w:rPr>
          <w:rFonts w:ascii="Times New Roman" w:cs="Times New Roman" w:eastAsia="Times New Roman" w:hAnsi="Times New Roman"/>
          <w:b/>
          <w:bCs/>
          <w:sz w:val="24"/>
          <w:szCs w:val="24"/>
        </w:rPr>
        <w:t xml:space="preserve">2.01 </w:t>
      </w:r>
      <w:r>
        <w:rPr>
          <w:rFonts w:ascii="Times New Roman" w:cs="Times New Roman" w:eastAsia="Times New Roman" w:hAnsi="Times New Roman"/>
          <w:b/>
          <w:bCs/>
          <w:sz w:val="24"/>
          <w:szCs w:val="24"/>
        </w:rPr>
        <w:t xml:space="preserve">Members and Percentage Interests.</w:t>
      </w:r>
    </w:p>
    <w:p>
      <w:pPr>
        <w:spacing w:after="120" w:line="276"/>
        <w:jc w:val="both"/>
      </w:pPr>
      <w:r>
        <w:rPr>
          <w:rFonts w:ascii="Times New Roman" w:cs="Times New Roman" w:eastAsia="Times New Roman" w:hAnsi="Times New Roman"/>
          <w:b w:val="false"/>
          <w:bCs w:val="false"/>
          <w:sz w:val="24"/>
          <w:szCs w:val="24"/>
        </w:rPr>
        <w:t xml:space="preserve">The Members, their addresses, their initial capital contributions, and their Percentage Interests are set forth on Exhibit 1. Each Member's Percentage Interest represents that Member's ownership interest in the Company and is the basis for allocations and distributions except as otherwise provided in this Agreement.</w:t>
      </w:r>
    </w:p>
    <w:p>
      <w:pPr>
        <w:keepNext/>
        <w:spacing w:after="60" w:before="120" w:line="276"/>
      </w:pPr>
      <w:r>
        <w:rPr>
          <w:rFonts w:ascii="Times New Roman" w:cs="Times New Roman" w:eastAsia="Times New Roman" w:hAnsi="Times New Roman"/>
          <w:b/>
          <w:bCs/>
          <w:sz w:val="24"/>
          <w:szCs w:val="24"/>
        </w:rPr>
        <w:t xml:space="preserve">2.02 </w:t>
      </w:r>
      <w:r>
        <w:rPr>
          <w:rFonts w:ascii="Times New Roman" w:cs="Times New Roman" w:eastAsia="Times New Roman" w:hAnsi="Times New Roman"/>
          <w:b/>
          <w:bCs/>
          <w:sz w:val="24"/>
          <w:szCs w:val="24"/>
        </w:rPr>
        <w:t xml:space="preserve">Capital Contributions.</w:t>
      </w:r>
    </w:p>
    <w:p>
      <w:pPr>
        <w:spacing w:after="120" w:line="276"/>
        <w:jc w:val="both"/>
      </w:pPr>
      <w:r>
        <w:rPr>
          <w:rFonts w:ascii="Times New Roman" w:cs="Times New Roman" w:eastAsia="Times New Roman" w:hAnsi="Times New Roman"/>
          <w:b w:val="false"/>
          <w:bCs w:val="false"/>
          <w:sz w:val="24"/>
          <w:szCs w:val="24"/>
        </w:rPr>
        <w:t xml:space="preserve">Each Member has made the initial capital contribution set forth opposite such Member's name on Exhibit 1. Capital contributions may consist of cash, property, services previously rendered, or a binding obligation to contribute cash or property or to perform services.</w:t>
      </w:r>
    </w:p>
    <w:p>
      <w:pPr>
        <w:keepNext/>
        <w:spacing w:after="60" w:before="120" w:line="276"/>
      </w:pPr>
      <w:r>
        <w:rPr>
          <w:rFonts w:ascii="Times New Roman" w:cs="Times New Roman" w:eastAsia="Times New Roman" w:hAnsi="Times New Roman"/>
          <w:b/>
          <w:bCs/>
          <w:sz w:val="24"/>
          <w:szCs w:val="24"/>
        </w:rPr>
        <w:t xml:space="preserve">2.03 </w:t>
      </w:r>
      <w:r>
        <w:rPr>
          <w:rFonts w:ascii="Times New Roman" w:cs="Times New Roman" w:eastAsia="Times New Roman" w:hAnsi="Times New Roman"/>
          <w:b/>
          <w:bCs/>
          <w:sz w:val="24"/>
          <w:szCs w:val="24"/>
        </w:rPr>
        <w:t xml:space="preserve">Additional Contributions.</w:t>
      </w:r>
    </w:p>
    <w:p>
      <w:pPr>
        <w:spacing w:after="120" w:line="276"/>
        <w:jc w:val="both"/>
      </w:pPr>
      <w:r>
        <w:rPr>
          <w:rFonts w:ascii="Times New Roman" w:cs="Times New Roman" w:eastAsia="Times New Roman" w:hAnsi="Times New Roman"/>
          <w:b w:val="false"/>
          <w:bCs w:val="false"/>
          <w:sz w:val="24"/>
          <w:szCs w:val="24"/>
        </w:rPr>
        <w:t xml:space="preserve">No Member is obligated to make additional capital contributions except as expressly agreed in writing by that Member. The Members may by affirmative vote as provided in Article III call for additional contributions, but no Member shall be personally liable for failing to contribute additional capital absent a written commitment.</w:t>
      </w:r>
    </w:p>
    <w:p>
      <w:pPr>
        <w:keepNext/>
        <w:spacing w:after="60" w:before="120" w:line="276"/>
      </w:pPr>
      <w:r>
        <w:rPr>
          <w:rFonts w:ascii="Times New Roman" w:cs="Times New Roman" w:eastAsia="Times New Roman" w:hAnsi="Times New Roman"/>
          <w:b/>
          <w:bCs/>
          <w:sz w:val="24"/>
          <w:szCs w:val="24"/>
        </w:rPr>
        <w:t xml:space="preserve">2.04 </w:t>
      </w:r>
      <w:r>
        <w:rPr>
          <w:rFonts w:ascii="Times New Roman" w:cs="Times New Roman" w:eastAsia="Times New Roman" w:hAnsi="Times New Roman"/>
          <w:b/>
          <w:bCs/>
          <w:sz w:val="24"/>
          <w:szCs w:val="24"/>
        </w:rPr>
        <w:t xml:space="preserve">Capital Accounts.</w:t>
      </w:r>
    </w:p>
    <w:p>
      <w:pPr>
        <w:spacing w:after="120" w:line="276"/>
        <w:jc w:val="both"/>
      </w:pPr>
      <w:r>
        <w:rPr>
          <w:rFonts w:ascii="Times New Roman" w:cs="Times New Roman" w:eastAsia="Times New Roman" w:hAnsi="Times New Roman"/>
          <w:b w:val="false"/>
          <w:bCs w:val="false"/>
          <w:sz w:val="24"/>
          <w:szCs w:val="24"/>
        </w:rPr>
        <w:t xml:space="preserve">The Company shall maintain a separate capital account for each Member in accordance with Treasury Regulations under Section 704(b) of the Internal Revenue Code. Capital accounts shall be adjusted for contributions, distributions, and allocations of income, gain, loss, and deduction.</w:t>
      </w:r>
    </w:p>
    <w:p>
      <w:pPr>
        <w:keepNext/>
        <w:spacing w:after="60" w:before="120" w:line="276"/>
      </w:pPr>
      <w:r>
        <w:rPr>
          <w:rFonts w:ascii="Times New Roman" w:cs="Times New Roman" w:eastAsia="Times New Roman" w:hAnsi="Times New Roman"/>
          <w:b/>
          <w:bCs/>
          <w:sz w:val="24"/>
          <w:szCs w:val="24"/>
        </w:rPr>
        <w:t xml:space="preserve">2.05 </w:t>
      </w:r>
      <w:r>
        <w:rPr>
          <w:rFonts w:ascii="Times New Roman" w:cs="Times New Roman" w:eastAsia="Times New Roman" w:hAnsi="Times New Roman"/>
          <w:b/>
          <w:bCs/>
          <w:sz w:val="24"/>
          <w:szCs w:val="24"/>
        </w:rPr>
        <w:t xml:space="preserve">No Interest on Capital.</w:t>
      </w:r>
    </w:p>
    <w:p>
      <w:pPr>
        <w:spacing w:after="120" w:line="276"/>
        <w:jc w:val="both"/>
      </w:pPr>
      <w:r>
        <w:rPr>
          <w:rFonts w:ascii="Times New Roman" w:cs="Times New Roman" w:eastAsia="Times New Roman" w:hAnsi="Times New Roman"/>
          <w:b w:val="false"/>
          <w:bCs w:val="false"/>
          <w:sz w:val="24"/>
          <w:szCs w:val="24"/>
        </w:rPr>
        <w:t xml:space="preserve">No interest shall accrue on any Member's capital contribution or capital account balance, and no Member has any right to withdraw or receive the return of any capital contribution except as expressly provided in this Agreement or as required by the Act.</w:t>
      </w:r>
    </w:p>
    <w:p>
      <w:pPr>
        <w:keepNext/>
        <w:spacing w:after="60" w:before="120" w:line="276"/>
      </w:pPr>
      <w:r>
        <w:rPr>
          <w:rFonts w:ascii="Times New Roman" w:cs="Times New Roman" w:eastAsia="Times New Roman" w:hAnsi="Times New Roman"/>
          <w:b/>
          <w:bCs/>
          <w:sz w:val="24"/>
          <w:szCs w:val="24"/>
        </w:rPr>
        <w:t xml:space="preserve">2.06 </w:t>
      </w:r>
      <w:r>
        <w:rPr>
          <w:rFonts w:ascii="Times New Roman" w:cs="Times New Roman" w:eastAsia="Times New Roman" w:hAnsi="Times New Roman"/>
          <w:b/>
          <w:bCs/>
          <w:sz w:val="24"/>
          <w:szCs w:val="24"/>
        </w:rPr>
        <w:t xml:space="preserve">Admission of New Members.</w:t>
      </w:r>
    </w:p>
    <w:p>
      <w:pPr>
        <w:spacing w:after="120" w:line="276"/>
        <w:jc w:val="both"/>
      </w:pPr>
      <w:r>
        <w:rPr>
          <w:rFonts w:ascii="Times New Roman" w:cs="Times New Roman" w:eastAsia="Times New Roman" w:hAnsi="Times New Roman"/>
          <w:b w:val="false"/>
          <w:bCs w:val="false"/>
          <w:sz w:val="24"/>
          <w:szCs w:val="24"/>
        </w:rPr>
        <w:t xml:space="preserve">No person may be admitted as a new Member of the Company except upon the affirmative vote or written consent of all existing Members (or such lower threshold as the Members may agree in writing) and the execution of an appropriate joinder agreement. Upon admission, Exhibit 1 shall be amended to reflect the new Member, capital contribution, and Percentage Interest.</w:t>
      </w:r>
    </w:p>
    <w:p>
      <w:pPr>
        <w:spacing w:after="180" w:before="240" w:line="276"/>
        <w:jc w:val="center"/>
      </w:pPr>
      <w:r>
        <w:rPr>
          <w:rFonts w:ascii="Times New Roman" w:cs="Times New Roman" w:eastAsia="Times New Roman" w:hAnsi="Times New Roman"/>
          <w:b/>
          <w:bCs/>
          <w:sz w:val="28"/>
          <w:szCs w:val="28"/>
        </w:rPr>
        <w:t xml:space="preserve">ARTICLE III — MANAGEMENT</w:t>
      </w:r>
    </w:p>
    <w:p>
      <w:pPr>
        <w:keepNext/>
        <w:spacing w:after="60" w:before="120" w:line="276"/>
      </w:pPr>
      <w:r>
        <w:rPr>
          <w:rFonts w:ascii="Times New Roman" w:cs="Times New Roman" w:eastAsia="Times New Roman" w:hAnsi="Times New Roman"/>
          <w:b/>
          <w:bCs/>
          <w:sz w:val="24"/>
          <w:szCs w:val="24"/>
        </w:rPr>
        <w:t xml:space="preserve">3.01 </w:t>
      </w:r>
      <w:r>
        <w:rPr>
          <w:rFonts w:ascii="Times New Roman" w:cs="Times New Roman" w:eastAsia="Times New Roman" w:hAnsi="Times New Roman"/>
          <w:b/>
          <w:bCs/>
          <w:sz w:val="24"/>
          <w:szCs w:val="24"/>
        </w:rPr>
        <w:t xml:space="preserve">Member-Managed.</w:t>
      </w:r>
    </w:p>
    <w:p>
      <w:pPr>
        <w:spacing w:after="120" w:line="276"/>
        <w:jc w:val="both"/>
      </w:pPr>
      <w:r>
        <w:rPr>
          <w:rFonts w:ascii="Times New Roman" w:cs="Times New Roman" w:eastAsia="Times New Roman" w:hAnsi="Times New Roman"/>
          <w:b w:val="false"/>
          <w:bCs w:val="false"/>
          <w:sz w:val="24"/>
          <w:szCs w:val="24"/>
        </w:rPr>
        <w:t xml:space="preserve">The Company is a member-managed limited liability company, consistent with the Nebraska default rule under Neb. Rev. Stat. § 21-136(a). Management of the Company is vested in the Members, acting collectively in accordance with this Article III.</w:t>
      </w:r>
    </w:p>
    <w:p>
      <w:pPr>
        <w:keepNext/>
        <w:spacing w:after="60" w:before="120" w:line="276"/>
      </w:pPr>
      <w:r>
        <w:rPr>
          <w:rFonts w:ascii="Times New Roman" w:cs="Times New Roman" w:eastAsia="Times New Roman" w:hAnsi="Times New Roman"/>
          <w:b/>
          <w:bCs/>
          <w:sz w:val="24"/>
          <w:szCs w:val="24"/>
        </w:rPr>
        <w:t xml:space="preserve">3.02 </w:t>
      </w:r>
      <w:r>
        <w:rPr>
          <w:rFonts w:ascii="Times New Roman" w:cs="Times New Roman" w:eastAsia="Times New Roman" w:hAnsi="Times New Roman"/>
          <w:b/>
          <w:bCs/>
          <w:sz w:val="24"/>
          <w:szCs w:val="24"/>
        </w:rPr>
        <w:t xml:space="preserve">Voting — Nebraska Default Trap (§ 21-136(b)(2)).</w:t>
      </w:r>
    </w:p>
    <w:p>
      <w:pPr>
        <w:spacing w:after="120" w:line="276"/>
        <w:jc w:val="both"/>
      </w:pPr>
      <w:r>
        <w:rPr>
          <w:rFonts w:ascii="Times New Roman" w:cs="Times New Roman" w:eastAsia="Times New Roman" w:hAnsi="Times New Roman"/>
          <w:b w:val="false"/>
          <w:bCs w:val="false"/>
          <w:sz w:val="24"/>
          <w:szCs w:val="24"/>
        </w:rPr>
        <w:t xml:space="preserve">The Members acknowledge an important Nebraska default rule: under Neb. Rev. Stat. § 21-136(b)(2), each Member of a member-managed LLC has equal rights in the management and conduct of the Company's activities, on a per-capita basis, regardless of ownership percentage. That default means a Member who owns 90% of the Company would otherwise have the same single vote as a Member who owns 10%. This Agreement expressly overrides that default as follows:</w:t>
      </w:r>
    </w:p>
    <w:p>
      <w:pPr>
        <w:spacing w:after="60" w:line="276"/>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Voting shall be per-capita (one vote per Member).</w:t>
      </w:r>
    </w:p>
    <w:p>
      <w:pPr>
        <w:spacing w:after="60" w:line="276"/>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Voting shall be in proportion to each Member's Percentage Interest.</w:t>
      </w:r>
    </w:p>
    <w:p>
      <w:pPr>
        <w:spacing w:after="60" w:line="276"/>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Voting shall follow the custom formula set forth below:</w:t>
      </w:r>
    </w:p>
    <w:p>
      <w:pPr>
        <w:spacing w:after="120" w:line="276"/>
        <w:jc w:val="both"/>
      </w:pPr>
      <w:r>
        <w:rPr>
          <w:rFonts w:ascii="Times New Roman" w:cs="Times New Roman" w:eastAsia="Times New Roman" w:hAnsi="Times New Roman"/>
          <w:b w:val="false"/>
          <w:bCs w:val="false"/>
          <w:sz w:val="24"/>
          <w:szCs w:val="24"/>
        </w:rPr>
        <w:t xml:space="preserve">Custom voting formula (if applicable): </w:t>
      </w:r>
      <w:r>
        <w:rPr>
          <w:rFonts w:ascii="Times New Roman" w:cs="Times New Roman" w:eastAsia="Times New Roman" w:hAnsi="Times New Roman"/>
          <w:b w:val="false"/>
          <w:bCs w:val="false"/>
          <w:sz w:val="24"/>
          <w:szCs w:val="24"/>
          <w:shd w:fill="E8E8E8" w:color="E8E8E8" w:val="solid"/>
        </w:rPr>
        <w:t xml:space="preserve">[CUSTOM VOTING FORMULA]</w:t>
      </w:r>
      <w:r>
        <w:rPr>
          <w:rFonts w:ascii="Times New Roman" w:cs="Times New Roman" w:eastAsia="Times New Roman" w:hAnsi="Times New Roman"/>
          <w:b w:val="false"/>
          <w:bCs w:val="false"/>
          <w:sz w:val="24"/>
          <w:szCs w:val="24"/>
        </w:rPr>
        <w:t xml:space="preserve">.</w:t>
      </w:r>
    </w:p>
    <w:p>
      <w:pPr>
        <w:keepNext/>
        <w:spacing w:after="60" w:before="120" w:line="276"/>
      </w:pPr>
      <w:r>
        <w:rPr>
          <w:rFonts w:ascii="Times New Roman" w:cs="Times New Roman" w:eastAsia="Times New Roman" w:hAnsi="Times New Roman"/>
          <w:b/>
          <w:bCs/>
          <w:sz w:val="24"/>
          <w:szCs w:val="24"/>
        </w:rPr>
        <w:t xml:space="preserve">3.03 </w:t>
      </w:r>
      <w:r>
        <w:rPr>
          <w:rFonts w:ascii="Times New Roman" w:cs="Times New Roman" w:eastAsia="Times New Roman" w:hAnsi="Times New Roman"/>
          <w:b/>
          <w:bCs/>
          <w:sz w:val="24"/>
          <w:szCs w:val="24"/>
        </w:rPr>
        <w:t xml:space="preserve">Extraordinary Actions (§ 21-136(b)(4)).</w:t>
      </w:r>
    </w:p>
    <w:p>
      <w:pPr>
        <w:spacing w:after="120" w:line="276"/>
        <w:jc w:val="both"/>
      </w:pPr>
      <w:r>
        <w:rPr>
          <w:rFonts w:ascii="Times New Roman" w:cs="Times New Roman" w:eastAsia="Times New Roman" w:hAnsi="Times New Roman"/>
          <w:b w:val="false"/>
          <w:bCs w:val="false"/>
          <w:sz w:val="24"/>
          <w:szCs w:val="24"/>
        </w:rPr>
        <w:t xml:space="preserve">Under Neb. Rev. Stat. § 21-136(b)(4), an act outside the ordinary course of the Company's business may be undertaken only with the consent of all Members by default. The Members expressly set the following thresholds for extraordinary actions (including without limitation a sale of all or substantially all Company assets, merger, conversion, amendment of the Certificate of Organization, or admission of a new Member):</w:t>
      </w:r>
    </w:p>
    <w:p>
      <w:pPr>
        <w:spacing w:after="60" w:line="276"/>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Unanimous consent of all Members (statutory default).</w:t>
      </w:r>
    </w:p>
    <w:p>
      <w:pPr>
        <w:spacing w:after="60" w:line="276"/>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Affirmative vote of Members holding at least seventy-five percent (75%) of Percentage Interests.</w:t>
      </w:r>
    </w:p>
    <w:p>
      <w:pPr>
        <w:spacing w:after="60" w:line="276"/>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Affirmative vote of Members holding at least a majority of Percentage Interests.</w:t>
      </w:r>
    </w:p>
    <w:p>
      <w:pPr>
        <w:spacing w:after="60" w:line="276"/>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Other threshold:</w:t>
      </w:r>
    </w:p>
    <w:p>
      <w:pPr>
        <w:spacing w:after="120" w:line="276"/>
        <w:jc w:val="both"/>
      </w:pPr>
      <w:r>
        <w:rPr>
          <w:rFonts w:ascii="Times New Roman" w:cs="Times New Roman" w:eastAsia="Times New Roman" w:hAnsi="Times New Roman"/>
          <w:b w:val="false"/>
          <w:bCs w:val="false"/>
          <w:sz w:val="24"/>
          <w:szCs w:val="24"/>
        </w:rPr>
        <w:t xml:space="preserve">Other extraordinary-action threshold (if applicable): </w:t>
      </w:r>
      <w:r>
        <w:rPr>
          <w:rFonts w:ascii="Times New Roman" w:cs="Times New Roman" w:eastAsia="Times New Roman" w:hAnsi="Times New Roman"/>
          <w:b w:val="false"/>
          <w:bCs w:val="false"/>
          <w:sz w:val="24"/>
          <w:szCs w:val="24"/>
          <w:shd w:fill="E8E8E8" w:color="E8E8E8" w:val="solid"/>
        </w:rPr>
        <w:t xml:space="preserve">[CUSTOM EXTRAORDINARY-ACTION THRESHOLD]</w:t>
      </w:r>
      <w:r>
        <w:rPr>
          <w:rFonts w:ascii="Times New Roman" w:cs="Times New Roman" w:eastAsia="Times New Roman" w:hAnsi="Times New Roman"/>
          <w:b w:val="false"/>
          <w:bCs w:val="false"/>
          <w:sz w:val="24"/>
          <w:szCs w:val="24"/>
        </w:rPr>
        <w:t xml:space="preserve">.</w:t>
      </w:r>
    </w:p>
    <w:p>
      <w:pPr>
        <w:keepNext/>
        <w:spacing w:after="60" w:before="120" w:line="276"/>
      </w:pPr>
      <w:r>
        <w:rPr>
          <w:rFonts w:ascii="Times New Roman" w:cs="Times New Roman" w:eastAsia="Times New Roman" w:hAnsi="Times New Roman"/>
          <w:b/>
          <w:bCs/>
          <w:sz w:val="24"/>
          <w:szCs w:val="24"/>
        </w:rPr>
        <w:t xml:space="preserve">3.04 </w:t>
      </w:r>
      <w:r>
        <w:rPr>
          <w:rFonts w:ascii="Times New Roman" w:cs="Times New Roman" w:eastAsia="Times New Roman" w:hAnsi="Times New Roman"/>
          <w:b/>
          <w:bCs/>
          <w:sz w:val="24"/>
          <w:szCs w:val="24"/>
        </w:rPr>
        <w:t xml:space="preserve">Reserved Powers of Members.</w:t>
      </w:r>
    </w:p>
    <w:p>
      <w:pPr>
        <w:spacing w:after="120" w:line="276"/>
        <w:jc w:val="both"/>
      </w:pPr>
      <w:r>
        <w:rPr>
          <w:rFonts w:ascii="Times New Roman" w:cs="Times New Roman" w:eastAsia="Times New Roman" w:hAnsi="Times New Roman"/>
          <w:b w:val="false"/>
          <w:bCs w:val="false"/>
          <w:sz w:val="24"/>
          <w:szCs w:val="24"/>
        </w:rPr>
        <w:t xml:space="preserve">Notwithstanding any other provision of this Agreement, the following actions require the affirmative vote or written consent of the Members at the threshold set forth in Section 3.03: (a) amendment of this Agreement or the Certificate of Organization; (b) admission of a new Member; (c) sale, lease, exchange, or other disposition of all or substantially all of the Company's assets; (d) merger, conversion, or domestication of the Company; (e) dissolution of the Company; and (f) filing or amendment of any Statement of Authority on behalf of the Company.</w:t>
      </w:r>
    </w:p>
    <w:p>
      <w:pPr>
        <w:keepNext/>
        <w:spacing w:after="60" w:before="120" w:line="276"/>
      </w:pPr>
      <w:r>
        <w:rPr>
          <w:rFonts w:ascii="Times New Roman" w:cs="Times New Roman" w:eastAsia="Times New Roman" w:hAnsi="Times New Roman"/>
          <w:b/>
          <w:bCs/>
          <w:sz w:val="24"/>
          <w:szCs w:val="24"/>
        </w:rPr>
        <w:t xml:space="preserve">3.05 </w:t>
      </w:r>
      <w:r>
        <w:rPr>
          <w:rFonts w:ascii="Times New Roman" w:cs="Times New Roman" w:eastAsia="Times New Roman" w:hAnsi="Times New Roman"/>
          <w:b/>
          <w:bCs/>
          <w:sz w:val="24"/>
          <w:szCs w:val="24"/>
        </w:rPr>
        <w:t xml:space="preserve">Standards of Conduct (§ 21-138).</w:t>
      </w:r>
    </w:p>
    <w:p>
      <w:pPr>
        <w:spacing w:after="120" w:line="276"/>
        <w:jc w:val="both"/>
      </w:pPr>
      <w:r>
        <w:rPr>
          <w:rFonts w:ascii="Times New Roman" w:cs="Times New Roman" w:eastAsia="Times New Roman" w:hAnsi="Times New Roman"/>
          <w:b w:val="false"/>
          <w:bCs w:val="false"/>
          <w:sz w:val="24"/>
          <w:szCs w:val="24"/>
        </w:rPr>
        <w:t xml:space="preserve">Each Manager, and in a member-managed LLC each Member, shall perform duties consistent with Neb. Rev. Stat. § 21-138, including the duty of loyalty and duty of care, subject to the limits of Neb. Rev. Stat. § 21-110 on what this Agreement may alter. The contractual obligation of good faith and fair dealing is non-waivable; this Agreement may prescribe standards by which performance is to be measured if those standards are not manifestly unreasonable.</w:t>
      </w:r>
    </w:p>
    <w:p>
      <w:pPr>
        <w:keepNext/>
        <w:spacing w:after="60" w:before="120" w:line="276"/>
      </w:pPr>
      <w:r>
        <w:rPr>
          <w:rFonts w:ascii="Times New Roman" w:cs="Times New Roman" w:eastAsia="Times New Roman" w:hAnsi="Times New Roman"/>
          <w:b/>
          <w:bCs/>
          <w:sz w:val="24"/>
          <w:szCs w:val="24"/>
        </w:rPr>
        <w:t xml:space="preserve">3.06 </w:t>
      </w:r>
      <w:r>
        <w:rPr>
          <w:rFonts w:ascii="Times New Roman" w:cs="Times New Roman" w:eastAsia="Times New Roman" w:hAnsi="Times New Roman"/>
          <w:b/>
          <w:bCs/>
          <w:sz w:val="24"/>
          <w:szCs w:val="24"/>
        </w:rPr>
        <w:t xml:space="preserve">Statement of Authority.</w:t>
      </w:r>
    </w:p>
    <w:p>
      <w:pPr>
        <w:spacing w:after="120" w:line="276"/>
        <w:jc w:val="both"/>
      </w:pPr>
      <w:r>
        <w:rPr>
          <w:rFonts w:ascii="Times New Roman" w:cs="Times New Roman" w:eastAsia="Times New Roman" w:hAnsi="Times New Roman"/>
          <w:b w:val="false"/>
          <w:bCs w:val="false"/>
          <w:sz w:val="24"/>
          <w:szCs w:val="24"/>
        </w:rPr>
        <w:t xml:space="preserve">The Company may, by action of the Managers (if manager-managed) or by affirmative vote of the Members (if member-managed), file a Statement of Authority, Amendment, Cancellation, or a Statement of Denial with the Nebraska Secretary of State pursuant to the Act. For a Company that holds real property, filing a Statement of Authority is strongly recommended to prevent title and closing disputes.</w:t>
      </w:r>
    </w:p>
    <w:p>
      <w:pPr>
        <w:keepNext/>
        <w:spacing w:after="60" w:before="120" w:line="276"/>
      </w:pPr>
      <w:r>
        <w:rPr>
          <w:rFonts w:ascii="Times New Roman" w:cs="Times New Roman" w:eastAsia="Times New Roman" w:hAnsi="Times New Roman"/>
          <w:b/>
          <w:bCs/>
          <w:sz w:val="24"/>
          <w:szCs w:val="24"/>
        </w:rPr>
        <w:t xml:space="preserve">3.07 </w:t>
      </w:r>
      <w:r>
        <w:rPr>
          <w:rFonts w:ascii="Times New Roman" w:cs="Times New Roman" w:eastAsia="Times New Roman" w:hAnsi="Times New Roman"/>
          <w:b/>
          <w:bCs/>
          <w:sz w:val="24"/>
          <w:szCs w:val="24"/>
        </w:rPr>
        <w:t xml:space="preserve">Meetings and Consents.</w:t>
      </w:r>
    </w:p>
    <w:p>
      <w:pPr>
        <w:spacing w:after="120" w:line="276"/>
        <w:jc w:val="both"/>
      </w:pPr>
      <w:r>
        <w:rPr>
          <w:rFonts w:ascii="Times New Roman" w:cs="Times New Roman" w:eastAsia="Times New Roman" w:hAnsi="Times New Roman"/>
          <w:b w:val="false"/>
          <w:bCs w:val="false"/>
          <w:sz w:val="24"/>
          <w:szCs w:val="24"/>
        </w:rPr>
        <w:t xml:space="preserve">Meetings may be held in person, by telephone, or by videoconference. Any action required or permitted to be taken at a meeting may be taken without a meeting by written consent signed by the number of Members (or Managers, as applicable) required to approve the action.</w:t>
      </w:r>
    </w:p>
    <w:p>
      <w:pPr>
        <w:spacing w:after="180" w:before="240" w:line="276"/>
        <w:jc w:val="center"/>
      </w:pPr>
      <w:r>
        <w:rPr>
          <w:rFonts w:ascii="Times New Roman" w:cs="Times New Roman" w:eastAsia="Times New Roman" w:hAnsi="Times New Roman"/>
          <w:b/>
          <w:bCs/>
          <w:sz w:val="28"/>
          <w:szCs w:val="28"/>
        </w:rPr>
        <w:t xml:space="preserve">ARTICLE IV — ALLOCATIONS, DISTRIBUTIONS, AND TAX</w:t>
      </w:r>
    </w:p>
    <w:p>
      <w:pPr>
        <w:keepNext/>
        <w:spacing w:after="60" w:before="120" w:line="276"/>
      </w:pPr>
      <w:r>
        <w:rPr>
          <w:rFonts w:ascii="Times New Roman" w:cs="Times New Roman" w:eastAsia="Times New Roman" w:hAnsi="Times New Roman"/>
          <w:b/>
          <w:bCs/>
          <w:sz w:val="24"/>
          <w:szCs w:val="24"/>
        </w:rPr>
        <w:t xml:space="preserve">4.01 </w:t>
      </w:r>
      <w:r>
        <w:rPr>
          <w:rFonts w:ascii="Times New Roman" w:cs="Times New Roman" w:eastAsia="Times New Roman" w:hAnsi="Times New Roman"/>
          <w:b/>
          <w:bCs/>
          <w:sz w:val="24"/>
          <w:szCs w:val="24"/>
        </w:rPr>
        <w:t xml:space="preserve">Allocations of Profit and Loss.</w:t>
      </w:r>
    </w:p>
    <w:p>
      <w:pPr>
        <w:spacing w:after="120" w:line="276"/>
        <w:jc w:val="both"/>
      </w:pPr>
      <w:r>
        <w:rPr>
          <w:rFonts w:ascii="Times New Roman" w:cs="Times New Roman" w:eastAsia="Times New Roman" w:hAnsi="Times New Roman"/>
          <w:b w:val="false"/>
          <w:bCs w:val="false"/>
          <w:sz w:val="24"/>
          <w:szCs w:val="24"/>
        </w:rPr>
        <w:t xml:space="preserve">Items of Company income, gain, loss, deduction, and credit shall be allocated among the Members in proportion to their Percentage Interests, except as otherwise required under Treasury Regulations under Section 704(b) of the Internal Revenue Code or as the Members may agree in writing for a specific taxable year.</w:t>
      </w:r>
    </w:p>
    <w:p>
      <w:pPr>
        <w:keepNext/>
        <w:spacing w:after="60" w:before="120" w:line="276"/>
      </w:pPr>
      <w:r>
        <w:rPr>
          <w:rFonts w:ascii="Times New Roman" w:cs="Times New Roman" w:eastAsia="Times New Roman" w:hAnsi="Times New Roman"/>
          <w:b/>
          <w:bCs/>
          <w:sz w:val="24"/>
          <w:szCs w:val="24"/>
        </w:rPr>
        <w:t xml:space="preserve">4.02 </w:t>
      </w:r>
      <w:r>
        <w:rPr>
          <w:rFonts w:ascii="Times New Roman" w:cs="Times New Roman" w:eastAsia="Times New Roman" w:hAnsi="Times New Roman"/>
          <w:b/>
          <w:bCs/>
          <w:sz w:val="24"/>
          <w:szCs w:val="24"/>
        </w:rPr>
        <w:t xml:space="preserve">Distributions.</w:t>
      </w:r>
    </w:p>
    <w:p>
      <w:pPr>
        <w:spacing w:after="120" w:line="276"/>
        <w:jc w:val="both"/>
      </w:pPr>
      <w:r>
        <w:rPr>
          <w:rFonts w:ascii="Times New Roman" w:cs="Times New Roman" w:eastAsia="Times New Roman" w:hAnsi="Times New Roman"/>
          <w:b w:val="false"/>
          <w:bCs w:val="false"/>
          <w:sz w:val="24"/>
          <w:szCs w:val="24"/>
        </w:rPr>
        <w:t xml:space="preserve">The Members (or the Managers, if manager-managed) shall determine the timing, amount, and form of distributions, subject to the solvency limitations of the Act. Distributions shall be made to Members in proportion to their Percentage Interests unless otherwise agreed in writing for a specific distribution.</w:t>
      </w:r>
    </w:p>
    <w:p>
      <w:pPr>
        <w:keepNext/>
        <w:spacing w:after="60" w:before="120" w:line="276"/>
      </w:pPr>
      <w:r>
        <w:rPr>
          <w:rFonts w:ascii="Times New Roman" w:cs="Times New Roman" w:eastAsia="Times New Roman" w:hAnsi="Times New Roman"/>
          <w:b/>
          <w:bCs/>
          <w:sz w:val="24"/>
          <w:szCs w:val="24"/>
        </w:rPr>
        <w:t xml:space="preserve">4.03 </w:t>
      </w:r>
      <w:r>
        <w:rPr>
          <w:rFonts w:ascii="Times New Roman" w:cs="Times New Roman" w:eastAsia="Times New Roman" w:hAnsi="Times New Roman"/>
          <w:b/>
          <w:bCs/>
          <w:sz w:val="24"/>
          <w:szCs w:val="24"/>
        </w:rPr>
        <w:t xml:space="preserve">Tax Distributions.</w:t>
      </w:r>
    </w:p>
    <w:p>
      <w:pPr>
        <w:spacing w:after="120" w:line="276"/>
        <w:jc w:val="both"/>
      </w:pPr>
      <w:r>
        <w:rPr>
          <w:rFonts w:ascii="Times New Roman" w:cs="Times New Roman" w:eastAsia="Times New Roman" w:hAnsi="Times New Roman"/>
          <w:b w:val="false"/>
          <w:bCs w:val="false"/>
          <w:sz w:val="24"/>
          <w:szCs w:val="24"/>
        </w:rPr>
        <w:t xml:space="preserve">Without a tax-distribution mechanic, Members may owe federal and Nebraska income tax on allocated income they have not received in cash. To address that risk, the Company shall use commercially reasonable efforts to distribute to each Member, at least annually, an amount equal to the Member's allocated taxable income for the period multiplied by the highest combined marginal federal and Nebraska individual income tax rate applicable to that type of income for such period, reduced by any prior distributions of the same character for the same period. Tax distributions are advances against future distributions.</w:t>
      </w:r>
    </w:p>
    <w:p>
      <w:pPr>
        <w:keepNext/>
        <w:spacing w:after="60" w:before="120" w:line="276"/>
      </w:pPr>
      <w:r>
        <w:rPr>
          <w:rFonts w:ascii="Times New Roman" w:cs="Times New Roman" w:eastAsia="Times New Roman" w:hAnsi="Times New Roman"/>
          <w:b/>
          <w:bCs/>
          <w:sz w:val="24"/>
          <w:szCs w:val="24"/>
        </w:rPr>
        <w:t xml:space="preserve">4.04 </w:t>
      </w:r>
      <w:r>
        <w:rPr>
          <w:rFonts w:ascii="Times New Roman" w:cs="Times New Roman" w:eastAsia="Times New Roman" w:hAnsi="Times New Roman"/>
          <w:b/>
          <w:bCs/>
          <w:sz w:val="24"/>
          <w:szCs w:val="24"/>
        </w:rPr>
        <w:t xml:space="preserve">Pass-Through Entity Tax (PTET) Authority.</w:t>
      </w:r>
    </w:p>
    <w:p>
      <w:pPr>
        <w:spacing w:after="120" w:line="276"/>
        <w:jc w:val="both"/>
      </w:pPr>
      <w:r>
        <w:rPr>
          <w:rFonts w:ascii="Times New Roman" w:cs="Times New Roman" w:eastAsia="Times New Roman" w:hAnsi="Times New Roman"/>
          <w:b w:val="false"/>
          <w:bCs w:val="false"/>
          <w:sz w:val="24"/>
          <w:szCs w:val="24"/>
        </w:rPr>
        <w:t xml:space="preserve">Nebraska allows a multi-member pass-through entity to elect into the Nebraska Pass-Through Entity Tax. The election is made on Form PTET-E on or before the due date of the return (including extensions). For tax years beginning on and after January 1, 2024, estimated PTET payments are required for electing pass-through entities with PTET liability after credits of $400 or more. The Members grant the following person(s) authority to make, revoke, or amend the PTET election, sign and file Form PTET-E, and remit estimated PTET payments:</w:t>
      </w:r>
    </w:p>
    <w:p>
      <w:pPr>
        <w:spacing w:after="120" w:line="276"/>
        <w:jc w:val="both"/>
      </w:pPr>
      <w:r>
        <w:rPr>
          <w:rFonts w:ascii="Times New Roman" w:cs="Times New Roman" w:eastAsia="Times New Roman" w:hAnsi="Times New Roman"/>
          <w:b w:val="false"/>
          <w:bCs w:val="false"/>
          <w:sz w:val="24"/>
          <w:szCs w:val="24"/>
        </w:rPr>
        <w:t xml:space="preserve">PTET election authority: </w:t>
      </w:r>
      <w:r>
        <w:rPr>
          <w:rFonts w:ascii="Times New Roman" w:cs="Times New Roman" w:eastAsia="Times New Roman" w:hAnsi="Times New Roman"/>
          <w:b w:val="false"/>
          <w:bCs w:val="false"/>
          <w:sz w:val="24"/>
          <w:szCs w:val="24"/>
          <w:shd w:fill="E8E8E8" w:color="E8E8E8" w:val="solid"/>
        </w:rPr>
        <w:t xml:space="preserve">[PERSON(S) WITH PTET AUTHORITY]</w:t>
      </w:r>
      <w:r>
        <w:rPr>
          <w:rFonts w:ascii="Times New Roman" w:cs="Times New Roman" w:eastAsia="Times New Roman" w:hAnsi="Times New Roman"/>
          <w:b w:val="false"/>
          <w:bCs w:val="false"/>
          <w:sz w:val="24"/>
          <w:szCs w:val="24"/>
        </w:rPr>
        <w:t xml:space="preserve">.</w:t>
      </w:r>
    </w:p>
    <w:p>
      <w:pPr>
        <w:keepNext/>
        <w:spacing w:after="60" w:before="120" w:line="276"/>
      </w:pPr>
      <w:r>
        <w:rPr>
          <w:rFonts w:ascii="Times New Roman" w:cs="Times New Roman" w:eastAsia="Times New Roman" w:hAnsi="Times New Roman"/>
          <w:b/>
          <w:bCs/>
          <w:sz w:val="24"/>
          <w:szCs w:val="24"/>
        </w:rPr>
        <w:t xml:space="preserve">4.05 </w:t>
      </w:r>
      <w:r>
        <w:rPr>
          <w:rFonts w:ascii="Times New Roman" w:cs="Times New Roman" w:eastAsia="Times New Roman" w:hAnsi="Times New Roman"/>
          <w:b/>
          <w:bCs/>
          <w:sz w:val="24"/>
          <w:szCs w:val="24"/>
        </w:rPr>
        <w:t xml:space="preserve">Nebraska Nonresident Withholding / Form 12N.</w:t>
      </w:r>
    </w:p>
    <w:p>
      <w:pPr>
        <w:spacing w:after="120" w:line="276"/>
        <w:jc w:val="both"/>
      </w:pPr>
      <w:r>
        <w:rPr>
          <w:rFonts w:ascii="Times New Roman" w:cs="Times New Roman" w:eastAsia="Times New Roman" w:hAnsi="Times New Roman"/>
          <w:b w:val="false"/>
          <w:bCs w:val="false"/>
          <w:sz w:val="24"/>
          <w:szCs w:val="24"/>
        </w:rPr>
        <w:t xml:space="preserve">If the Company has a Member who is not a resident of Nebraska, the Company must either (a) obtain a signed Form 12N (Nebraska Nonresident Income Tax Agreement) from that Member and file it with the Company's Nebraska return, or (b) withhold Nebraska income tax on that Member's Nebraska-source share at the rate prescribed by the Nebraska Department of Revenue. Each nonresident Member shall cooperate promptly with the Company's requests related to Form 12N.</w:t>
      </w:r>
    </w:p>
    <w:p>
      <w:pPr>
        <w:keepNext/>
        <w:spacing w:after="60" w:before="120" w:line="276"/>
      </w:pPr>
      <w:r>
        <w:rPr>
          <w:rFonts w:ascii="Times New Roman" w:cs="Times New Roman" w:eastAsia="Times New Roman" w:hAnsi="Times New Roman"/>
          <w:b/>
          <w:bCs/>
          <w:sz w:val="24"/>
          <w:szCs w:val="24"/>
        </w:rPr>
        <w:t xml:space="preserve">4.06 </w:t>
      </w:r>
      <w:r>
        <w:rPr>
          <w:rFonts w:ascii="Times New Roman" w:cs="Times New Roman" w:eastAsia="Times New Roman" w:hAnsi="Times New Roman"/>
          <w:b/>
          <w:bCs/>
          <w:sz w:val="24"/>
          <w:szCs w:val="24"/>
        </w:rPr>
        <w:t xml:space="preserve">Federal Tax Classification and S-Election Coordination.</w:t>
      </w:r>
    </w:p>
    <w:p>
      <w:pPr>
        <w:spacing w:after="120" w:line="276"/>
        <w:jc w:val="both"/>
      </w:pPr>
      <w:r>
        <w:rPr>
          <w:rFonts w:ascii="Times New Roman" w:cs="Times New Roman" w:eastAsia="Times New Roman" w:hAnsi="Times New Roman"/>
          <w:b w:val="false"/>
          <w:bCs w:val="false"/>
          <w:sz w:val="24"/>
          <w:szCs w:val="24"/>
        </w:rPr>
        <w:t xml:space="preserve">Unless a different election is made, the Company is treated as a partnership for United States federal income tax purposes. The Members may elect corporate or S-corporation status by timely filing IRS Form 8832 or IRS Form 2553, as applicable, and coordinating with the Nebraska filings required by the Nebraska Department of Revenue, including Nebraska Form 1120-SN if an S-election is in effect.</w:t>
      </w:r>
    </w:p>
    <w:p>
      <w:pPr>
        <w:spacing w:after="180" w:before="240" w:line="276"/>
        <w:jc w:val="center"/>
      </w:pPr>
      <w:r>
        <w:rPr>
          <w:rFonts w:ascii="Times New Roman" w:cs="Times New Roman" w:eastAsia="Times New Roman" w:hAnsi="Times New Roman"/>
          <w:b/>
          <w:bCs/>
          <w:sz w:val="28"/>
          <w:szCs w:val="28"/>
        </w:rPr>
        <w:t xml:space="preserve">ARTICLE V — TRANSFERS AND CREDITOR RIGHTS</w:t>
      </w:r>
    </w:p>
    <w:p>
      <w:pPr>
        <w:keepNext/>
        <w:spacing w:after="60" w:before="120" w:line="276"/>
      </w:pPr>
      <w:r>
        <w:rPr>
          <w:rFonts w:ascii="Times New Roman" w:cs="Times New Roman" w:eastAsia="Times New Roman" w:hAnsi="Times New Roman"/>
          <w:b/>
          <w:bCs/>
          <w:sz w:val="24"/>
          <w:szCs w:val="24"/>
        </w:rPr>
        <w:t xml:space="preserve">5.01 </w:t>
      </w:r>
      <w:r>
        <w:rPr>
          <w:rFonts w:ascii="Times New Roman" w:cs="Times New Roman" w:eastAsia="Times New Roman" w:hAnsi="Times New Roman"/>
          <w:b/>
          <w:bCs/>
          <w:sz w:val="24"/>
          <w:szCs w:val="24"/>
        </w:rPr>
        <w:t xml:space="preserve">General Restriction.</w:t>
      </w:r>
    </w:p>
    <w:p>
      <w:pPr>
        <w:spacing w:after="120" w:line="276"/>
        <w:jc w:val="both"/>
      </w:pPr>
      <w:r>
        <w:rPr>
          <w:rFonts w:ascii="Times New Roman" w:cs="Times New Roman" w:eastAsia="Times New Roman" w:hAnsi="Times New Roman"/>
          <w:b w:val="false"/>
          <w:bCs w:val="false"/>
          <w:sz w:val="24"/>
          <w:szCs w:val="24"/>
        </w:rPr>
        <w:t xml:space="preserve">No Member may transfer all or any part of that Member's interest in the Company (other than as provided in Section 5.02) without the prior written consent of the other Members at the threshold established for Reserved Powers in Article III. A purported transfer in violation of this Section is void and of no effect.</w:t>
      </w:r>
    </w:p>
    <w:p>
      <w:pPr>
        <w:keepNext/>
        <w:spacing w:after="60" w:before="120" w:line="276"/>
      </w:pPr>
      <w:r>
        <w:rPr>
          <w:rFonts w:ascii="Times New Roman" w:cs="Times New Roman" w:eastAsia="Times New Roman" w:hAnsi="Times New Roman"/>
          <w:b/>
          <w:bCs/>
          <w:sz w:val="24"/>
          <w:szCs w:val="24"/>
        </w:rPr>
        <w:t xml:space="preserve">5.02 </w:t>
      </w:r>
      <w:r>
        <w:rPr>
          <w:rFonts w:ascii="Times New Roman" w:cs="Times New Roman" w:eastAsia="Times New Roman" w:hAnsi="Times New Roman"/>
          <w:b/>
          <w:bCs/>
          <w:sz w:val="24"/>
          <w:szCs w:val="24"/>
        </w:rPr>
        <w:t xml:space="preserve">Transferable Interest (§ 21-141).</w:t>
      </w:r>
    </w:p>
    <w:p>
      <w:pPr>
        <w:spacing w:after="120" w:line="276"/>
        <w:jc w:val="both"/>
      </w:pPr>
      <w:r>
        <w:rPr>
          <w:rFonts w:ascii="Times New Roman" w:cs="Times New Roman" w:eastAsia="Times New Roman" w:hAnsi="Times New Roman"/>
          <w:b w:val="false"/>
          <w:bCs w:val="false"/>
          <w:sz w:val="24"/>
          <w:szCs w:val="24"/>
        </w:rPr>
        <w:t xml:space="preserve">A transfer of a Member's transferable interest is permitted under Neb. Rev. Stat. § 21-141. A transfer of a transferable interest: (a) does not, by itself, cause dissociation of the transferor or dissolution of the Company; and (b) entitles the transferee only to receive distributions to which the transferor would otherwise be entitled, unless and until the transferee is admitted as a Member in accordance with this Agreement.</w:t>
      </w:r>
    </w:p>
    <w:p>
      <w:pPr>
        <w:keepNext/>
        <w:spacing w:after="60" w:before="120" w:line="276"/>
      </w:pPr>
      <w:r>
        <w:rPr>
          <w:rFonts w:ascii="Times New Roman" w:cs="Times New Roman" w:eastAsia="Times New Roman" w:hAnsi="Times New Roman"/>
          <w:b/>
          <w:bCs/>
          <w:sz w:val="24"/>
          <w:szCs w:val="24"/>
        </w:rPr>
        <w:t xml:space="preserve">5.03 </w:t>
      </w:r>
      <w:r>
        <w:rPr>
          <w:rFonts w:ascii="Times New Roman" w:cs="Times New Roman" w:eastAsia="Times New Roman" w:hAnsi="Times New Roman"/>
          <w:b/>
          <w:bCs/>
          <w:sz w:val="24"/>
          <w:szCs w:val="24"/>
        </w:rPr>
        <w:t xml:space="preserve">Admission of a Transferee as Member.</w:t>
      </w:r>
    </w:p>
    <w:p>
      <w:pPr>
        <w:spacing w:after="120" w:line="276"/>
        <w:jc w:val="both"/>
      </w:pPr>
      <w:r>
        <w:rPr>
          <w:rFonts w:ascii="Times New Roman" w:cs="Times New Roman" w:eastAsia="Times New Roman" w:hAnsi="Times New Roman"/>
          <w:b w:val="false"/>
          <w:bCs w:val="false"/>
          <w:sz w:val="24"/>
          <w:szCs w:val="24"/>
        </w:rPr>
        <w:t xml:space="preserve">A transferee becomes a Member only upon (i) the affirmative vote or written consent of the existing Members at the threshold set for Reserved Powers in Article III, and (ii) execution of a joinder agreement by which the transferee agrees to be bound by this Agreement. Until admitted, the transferee has only the economic rights described in Section 5.02.</w:t>
      </w:r>
    </w:p>
    <w:p>
      <w:pPr>
        <w:keepNext/>
        <w:spacing w:after="60" w:before="120" w:line="276"/>
      </w:pPr>
      <w:r>
        <w:rPr>
          <w:rFonts w:ascii="Times New Roman" w:cs="Times New Roman" w:eastAsia="Times New Roman" w:hAnsi="Times New Roman"/>
          <w:b/>
          <w:bCs/>
          <w:sz w:val="24"/>
          <w:szCs w:val="24"/>
        </w:rPr>
        <w:t xml:space="preserve">5.04 </w:t>
      </w:r>
      <w:r>
        <w:rPr>
          <w:rFonts w:ascii="Times New Roman" w:cs="Times New Roman" w:eastAsia="Times New Roman" w:hAnsi="Times New Roman"/>
          <w:b/>
          <w:bCs/>
          <w:sz w:val="24"/>
          <w:szCs w:val="24"/>
        </w:rPr>
        <w:t xml:space="preserve">Right of First Refusal (Optional).</w:t>
      </w:r>
    </w:p>
    <w:p>
      <w:pPr>
        <w:spacing w:after="120" w:line="276"/>
        <w:jc w:val="both"/>
      </w:pPr>
      <w:r>
        <w:rPr>
          <w:rFonts w:ascii="Times New Roman" w:cs="Times New Roman" w:eastAsia="Times New Roman" w:hAnsi="Times New Roman"/>
          <w:b w:val="false"/>
          <w:bCs w:val="false"/>
          <w:sz w:val="24"/>
          <w:szCs w:val="24"/>
        </w:rPr>
        <w:t xml:space="preserve">Before transferring any interest to a third party, a Member shall first offer the interest in writing to the Company and then to the other Members on the same terms as the proposed third-party transfer. The Company and the other Members shall have thirty (30) days to accept the offer, in whole or pro rata, after which the Member may transfer the remaining interest to the third party on the same or more favorable terms (to the transferor) for a period of ninety (90) days.</w:t>
      </w:r>
    </w:p>
    <w:p>
      <w:pPr>
        <w:keepNext/>
        <w:spacing w:after="60" w:before="120" w:line="276"/>
      </w:pPr>
      <w:r>
        <w:rPr>
          <w:rFonts w:ascii="Times New Roman" w:cs="Times New Roman" w:eastAsia="Times New Roman" w:hAnsi="Times New Roman"/>
          <w:b/>
          <w:bCs/>
          <w:sz w:val="24"/>
          <w:szCs w:val="24"/>
        </w:rPr>
        <w:t xml:space="preserve">5.05 </w:t>
      </w:r>
      <w:r>
        <w:rPr>
          <w:rFonts w:ascii="Times New Roman" w:cs="Times New Roman" w:eastAsia="Times New Roman" w:hAnsi="Times New Roman"/>
          <w:b/>
          <w:bCs/>
          <w:sz w:val="24"/>
          <w:szCs w:val="24"/>
        </w:rPr>
        <w:t xml:space="preserve">Charging Order (§ 21-142).</w:t>
      </w:r>
    </w:p>
    <w:p>
      <w:pPr>
        <w:spacing w:after="120" w:line="276"/>
        <w:jc w:val="both"/>
      </w:pPr>
      <w:r>
        <w:rPr>
          <w:rFonts w:ascii="Times New Roman" w:cs="Times New Roman" w:eastAsia="Times New Roman" w:hAnsi="Times New Roman"/>
          <w:b w:val="false"/>
          <w:bCs w:val="false"/>
          <w:sz w:val="24"/>
          <w:szCs w:val="24"/>
        </w:rPr>
        <w:t xml:space="preserve">Neb. Rev. Stat. § 21-142 provides a charging-order mechanism by which a judgment creditor of a Member may reach the Member's transferable interest. A charging-order holder has only the right to receive distributions on the charged interest and does not become a Member, does not have voting or management rights, and does not have the right to inspect books or participate in decisions. The other Members retain the right to cause the Company to distribute, retain, or reinvest earnings in their reasonable business judgment.</w:t>
      </w:r>
    </w:p>
    <w:p>
      <w:pPr>
        <w:spacing w:after="180" w:before="240" w:line="276"/>
        <w:jc w:val="center"/>
      </w:pPr>
      <w:r>
        <w:rPr>
          <w:rFonts w:ascii="Times New Roman" w:cs="Times New Roman" w:eastAsia="Times New Roman" w:hAnsi="Times New Roman"/>
          <w:b/>
          <w:bCs/>
          <w:sz w:val="28"/>
          <w:szCs w:val="28"/>
        </w:rPr>
        <w:t xml:space="preserve">ARTICLE VI — DISSOCIATION</w:t>
      </w:r>
    </w:p>
    <w:p>
      <w:pPr>
        <w:keepNext/>
        <w:spacing w:after="60" w:before="120" w:line="276"/>
      </w:pPr>
      <w:r>
        <w:rPr>
          <w:rFonts w:ascii="Times New Roman" w:cs="Times New Roman" w:eastAsia="Times New Roman" w:hAnsi="Times New Roman"/>
          <w:b/>
          <w:bCs/>
          <w:sz w:val="24"/>
          <w:szCs w:val="24"/>
        </w:rPr>
        <w:t xml:space="preserve">6.01 </w:t>
      </w:r>
      <w:r>
        <w:rPr>
          <w:rFonts w:ascii="Times New Roman" w:cs="Times New Roman" w:eastAsia="Times New Roman" w:hAnsi="Times New Roman"/>
          <w:b/>
          <w:bCs/>
          <w:sz w:val="24"/>
          <w:szCs w:val="24"/>
        </w:rPr>
        <w:t xml:space="preserve">Events Causing Dissociation (§ 21-145).</w:t>
      </w:r>
    </w:p>
    <w:p>
      <w:pPr>
        <w:spacing w:after="120" w:line="276"/>
        <w:jc w:val="both"/>
      </w:pPr>
      <w:r>
        <w:rPr>
          <w:rFonts w:ascii="Times New Roman" w:cs="Times New Roman" w:eastAsia="Times New Roman" w:hAnsi="Times New Roman"/>
          <w:b w:val="false"/>
          <w:bCs w:val="false"/>
          <w:sz w:val="24"/>
          <w:szCs w:val="24"/>
        </w:rPr>
        <w:t xml:space="preserve">A Member is dissociated from the Company upon the occurrence of any event described in Neb. Rev. Stat. § 21-145, including without limitation: (a) the Member's voluntary withdrawal on notice to the Company; (b) an event stated in this Agreement as causing the Member's dissociation; (c) the Member's expulsion as permitted by this Agreement or the Act; (d) the Member's bankruptcy or assignment for the benefit of creditors; (e) the Member's death or adjudication of incapacity; or (f) dissolution of a Member that is itself an entity, in the cases described in the Act.</w:t>
      </w:r>
    </w:p>
    <w:p>
      <w:pPr>
        <w:keepNext/>
        <w:spacing w:after="60" w:before="120" w:line="276"/>
      </w:pPr>
      <w:r>
        <w:rPr>
          <w:rFonts w:ascii="Times New Roman" w:cs="Times New Roman" w:eastAsia="Times New Roman" w:hAnsi="Times New Roman"/>
          <w:b/>
          <w:bCs/>
          <w:sz w:val="24"/>
          <w:szCs w:val="24"/>
        </w:rPr>
        <w:t xml:space="preserve">6.02 </w:t>
      </w:r>
      <w:r>
        <w:rPr>
          <w:rFonts w:ascii="Times New Roman" w:cs="Times New Roman" w:eastAsia="Times New Roman" w:hAnsi="Times New Roman"/>
          <w:b/>
          <w:bCs/>
          <w:sz w:val="24"/>
          <w:szCs w:val="24"/>
        </w:rPr>
        <w:t xml:space="preserve">Effect of Dissociation.</w:t>
      </w:r>
    </w:p>
    <w:p>
      <w:pPr>
        <w:spacing w:after="120" w:line="276"/>
        <w:jc w:val="both"/>
      </w:pPr>
      <w:r>
        <w:rPr>
          <w:rFonts w:ascii="Times New Roman" w:cs="Times New Roman" w:eastAsia="Times New Roman" w:hAnsi="Times New Roman"/>
          <w:b w:val="false"/>
          <w:bCs w:val="false"/>
          <w:sz w:val="24"/>
          <w:szCs w:val="24"/>
        </w:rPr>
        <w:t xml:space="preserve">Upon dissociation, the dissociated Member (or the Member's estate or transferee) retains only the economic rights associated with the transferable interest held at the time of dissociation, unless and until such person is admitted as a Member in accordance with Section 5.03. A dissociated Member loses the right to participate in management and the right to receive information, subject to the non-waivable information rights of Neb. Rev. Stat. § 21-139.</w:t>
      </w:r>
    </w:p>
    <w:p>
      <w:pPr>
        <w:keepNext/>
        <w:spacing w:after="60" w:before="120" w:line="276"/>
      </w:pPr>
      <w:r>
        <w:rPr>
          <w:rFonts w:ascii="Times New Roman" w:cs="Times New Roman" w:eastAsia="Times New Roman" w:hAnsi="Times New Roman"/>
          <w:b/>
          <w:bCs/>
          <w:sz w:val="24"/>
          <w:szCs w:val="24"/>
        </w:rPr>
        <w:t xml:space="preserve">6.03 </w:t>
      </w:r>
      <w:r>
        <w:rPr>
          <w:rFonts w:ascii="Times New Roman" w:cs="Times New Roman" w:eastAsia="Times New Roman" w:hAnsi="Times New Roman"/>
          <w:b/>
          <w:bCs/>
          <w:sz w:val="24"/>
          <w:szCs w:val="24"/>
        </w:rPr>
        <w:t xml:space="preserve">Buyout.</w:t>
      </w:r>
    </w:p>
    <w:p>
      <w:pPr>
        <w:spacing w:after="120" w:line="276"/>
        <w:jc w:val="both"/>
      </w:pPr>
      <w:r>
        <w:rPr>
          <w:rFonts w:ascii="Times New Roman" w:cs="Times New Roman" w:eastAsia="Times New Roman" w:hAnsi="Times New Roman"/>
          <w:b w:val="false"/>
          <w:bCs w:val="false"/>
          <w:sz w:val="24"/>
          <w:szCs w:val="24"/>
        </w:rPr>
        <w:t xml:space="preserve">Nebraska's default statutory rules for a departing Member do not include a buyout price formula or payment timeline. The Members therefore agree that, upon the dissociation of a Member, the remaining Members (or the Company) may elect to purchase the dissociated Member's interest on the following terms:</w:t>
      </w:r>
    </w:p>
    <w:p>
      <w:pPr>
        <w:spacing w:after="120" w:line="276"/>
        <w:jc w:val="both"/>
      </w:pPr>
      <w:r>
        <w:rPr>
          <w:rFonts w:ascii="Times New Roman" w:cs="Times New Roman" w:eastAsia="Times New Roman" w:hAnsi="Times New Roman"/>
          <w:b w:val="false"/>
          <w:bCs w:val="false"/>
          <w:sz w:val="24"/>
          <w:szCs w:val="24"/>
        </w:rPr>
        <w:t xml:space="preserve">Valuation method: </w:t>
      </w:r>
      <w:r>
        <w:rPr>
          <w:rFonts w:ascii="Times New Roman" w:cs="Times New Roman" w:eastAsia="Times New Roman" w:hAnsi="Times New Roman"/>
          <w:b w:val="false"/>
          <w:bCs w:val="false"/>
          <w:sz w:val="24"/>
          <w:szCs w:val="24"/>
          <w:shd w:fill="E8E8E8" w:color="E8E8E8" w:val="solid"/>
        </w:rPr>
        <w:t xml:space="preserve">[APPRAISED VALUE / BOOK VALUE / PRESET FORMULA]</w:t>
      </w:r>
      <w:r>
        <w:rPr>
          <w:rFonts w:ascii="Times New Roman" w:cs="Times New Roman" w:eastAsia="Times New Roman" w:hAnsi="Times New Roman"/>
          <w:b w:val="false"/>
          <w:bCs w:val="false"/>
          <w:sz w:val="24"/>
          <w:szCs w:val="24"/>
        </w:rPr>
        <w:t xml:space="preserve">.</w:t>
      </w:r>
    </w:p>
    <w:p>
      <w:pPr>
        <w:spacing w:after="120" w:line="276"/>
        <w:jc w:val="both"/>
      </w:pPr>
      <w:r>
        <w:rPr>
          <w:rFonts w:ascii="Times New Roman" w:cs="Times New Roman" w:eastAsia="Times New Roman" w:hAnsi="Times New Roman"/>
          <w:b w:val="false"/>
          <w:bCs w:val="false"/>
          <w:sz w:val="24"/>
          <w:szCs w:val="24"/>
        </w:rPr>
        <w:t xml:space="preserve">Payment terms: </w:t>
      </w:r>
      <w:r>
        <w:rPr>
          <w:rFonts w:ascii="Times New Roman" w:cs="Times New Roman" w:eastAsia="Times New Roman" w:hAnsi="Times New Roman"/>
          <w:b w:val="false"/>
          <w:bCs w:val="false"/>
          <w:sz w:val="24"/>
          <w:szCs w:val="24"/>
          <w:shd w:fill="E8E8E8" w:color="E8E8E8" w:val="solid"/>
        </w:rPr>
        <w:t xml:space="preserve">[LUMP SUM OR INSTALLMENTS]</w:t>
      </w:r>
      <w:r>
        <w:rPr>
          <w:rFonts w:ascii="Times New Roman" w:cs="Times New Roman" w:eastAsia="Times New Roman" w:hAnsi="Times New Roman"/>
          <w:b w:val="false"/>
          <w:bCs w:val="false"/>
          <w:sz w:val="24"/>
          <w:szCs w:val="24"/>
        </w:rPr>
        <w:t xml:space="preserve">.</w:t>
      </w:r>
    </w:p>
    <w:p>
      <w:pPr>
        <w:spacing w:after="180" w:before="240" w:line="276"/>
        <w:jc w:val="center"/>
      </w:pPr>
      <w:r>
        <w:rPr>
          <w:rFonts w:ascii="Times New Roman" w:cs="Times New Roman" w:eastAsia="Times New Roman" w:hAnsi="Times New Roman"/>
          <w:b/>
          <w:bCs/>
          <w:sz w:val="28"/>
          <w:szCs w:val="28"/>
        </w:rPr>
        <w:t xml:space="preserve">ARTICLE VII — DISSOLUTION AND WINDING UP</w:t>
      </w:r>
    </w:p>
    <w:p>
      <w:pPr>
        <w:keepNext/>
        <w:spacing w:after="60" w:before="120" w:line="276"/>
      </w:pPr>
      <w:r>
        <w:rPr>
          <w:rFonts w:ascii="Times New Roman" w:cs="Times New Roman" w:eastAsia="Times New Roman" w:hAnsi="Times New Roman"/>
          <w:b/>
          <w:bCs/>
          <w:sz w:val="24"/>
          <w:szCs w:val="24"/>
        </w:rPr>
        <w:t xml:space="preserve">7.01 </w:t>
      </w:r>
      <w:r>
        <w:rPr>
          <w:rFonts w:ascii="Times New Roman" w:cs="Times New Roman" w:eastAsia="Times New Roman" w:hAnsi="Times New Roman"/>
          <w:b/>
          <w:bCs/>
          <w:sz w:val="24"/>
          <w:szCs w:val="24"/>
        </w:rPr>
        <w:t xml:space="preserve">Events of Dissolution (§ 21-147).</w:t>
      </w:r>
    </w:p>
    <w:p>
      <w:pPr>
        <w:spacing w:after="120" w:line="276"/>
        <w:jc w:val="both"/>
      </w:pPr>
      <w:r>
        <w:rPr>
          <w:rFonts w:ascii="Times New Roman" w:cs="Times New Roman" w:eastAsia="Times New Roman" w:hAnsi="Times New Roman"/>
          <w:b w:val="false"/>
          <w:bCs w:val="false"/>
          <w:sz w:val="24"/>
          <w:szCs w:val="24"/>
        </w:rPr>
        <w:t xml:space="preserve">The Company shall be dissolved and its affairs wound up upon the earliest of: (a) an event specified in this Agreement; (b) the affirmative vote of Members at the Reserved-Powers threshold in Article III; (c) the entry of a judicial order of dissolution under Neb. Rev. Stat. § 21-147; or (d) any event that makes it unlawful for all or substantially all of the Company's business to continue. The Members acknowledge that the court's power to order dissolution is non-waivable under Neb. Rev. Stat. § 21-110 and that the Nebraska Supreme Court has applied § 21-147 in decisions including Benjamin v. Bierman, 305 Neb. 879, 943 N.W.2d 283 (2020).</w:t>
      </w:r>
    </w:p>
    <w:p>
      <w:pPr>
        <w:keepNext/>
        <w:spacing w:after="60" w:before="120" w:line="276"/>
      </w:pPr>
      <w:r>
        <w:rPr>
          <w:rFonts w:ascii="Times New Roman" w:cs="Times New Roman" w:eastAsia="Times New Roman" w:hAnsi="Times New Roman"/>
          <w:b/>
          <w:bCs/>
          <w:sz w:val="24"/>
          <w:szCs w:val="24"/>
        </w:rPr>
        <w:t xml:space="preserve">7.02 </w:t>
      </w:r>
      <w:r>
        <w:rPr>
          <w:rFonts w:ascii="Times New Roman" w:cs="Times New Roman" w:eastAsia="Times New Roman" w:hAnsi="Times New Roman"/>
          <w:b/>
          <w:bCs/>
          <w:sz w:val="24"/>
          <w:szCs w:val="24"/>
        </w:rPr>
        <w:t xml:space="preserve">Winding Up (§§ 21-148, 21-154).</w:t>
      </w:r>
    </w:p>
    <w:p>
      <w:pPr>
        <w:spacing w:after="120" w:line="276"/>
        <w:jc w:val="both"/>
      </w:pPr>
      <w:r>
        <w:rPr>
          <w:rFonts w:ascii="Times New Roman" w:cs="Times New Roman" w:eastAsia="Times New Roman" w:hAnsi="Times New Roman"/>
          <w:b w:val="false"/>
          <w:bCs w:val="false"/>
          <w:sz w:val="24"/>
          <w:szCs w:val="24"/>
        </w:rPr>
        <w:t xml:space="preserve">Upon dissolution, the Company shall continue for the purpose of winding up its affairs in accordance with Neb. Rev. Stat. § 21-148. Assets shall be applied in the order of priority prescribed by Neb. Rev. Stat. § 21-154.</w:t>
      </w:r>
    </w:p>
    <w:p>
      <w:pPr>
        <w:keepNext/>
        <w:spacing w:after="60" w:before="120" w:line="276"/>
      </w:pPr>
      <w:r>
        <w:rPr>
          <w:rFonts w:ascii="Times New Roman" w:cs="Times New Roman" w:eastAsia="Times New Roman" w:hAnsi="Times New Roman"/>
          <w:b/>
          <w:bCs/>
          <w:sz w:val="24"/>
          <w:szCs w:val="24"/>
        </w:rPr>
        <w:t xml:space="preserve">7.03 </w:t>
      </w:r>
      <w:r>
        <w:rPr>
          <w:rFonts w:ascii="Times New Roman" w:cs="Times New Roman" w:eastAsia="Times New Roman" w:hAnsi="Times New Roman"/>
          <w:b/>
          <w:bCs/>
          <w:sz w:val="24"/>
          <w:szCs w:val="24"/>
        </w:rPr>
        <w:t xml:space="preserve">Final Filings.</w:t>
      </w:r>
    </w:p>
    <w:p>
      <w:pPr>
        <w:spacing w:after="120" w:line="276"/>
        <w:jc w:val="both"/>
      </w:pPr>
      <w:r>
        <w:rPr>
          <w:rFonts w:ascii="Times New Roman" w:cs="Times New Roman" w:eastAsia="Times New Roman" w:hAnsi="Times New Roman"/>
          <w:b w:val="false"/>
          <w:bCs w:val="false"/>
          <w:sz w:val="24"/>
          <w:szCs w:val="24"/>
        </w:rPr>
        <w:t xml:space="preserve">Following winding up, the Company shall file a Statement of Dissolution with the Nebraska Secretary of State and shall comply with any remaining publication requirement under Neb. Rev. Stat. § 21-193 (which applies to the notice of dissolution to the extent required by the Act). The Company shall also file final federal and Nebraska tax returns (including, as applicable, Form 1065N or Form 1120-SN, and Schedules K-1N for Members).</w:t>
      </w:r>
    </w:p>
    <w:p>
      <w:pPr>
        <w:keepNext/>
        <w:spacing w:after="60" w:before="120" w:line="276"/>
      </w:pPr>
      <w:r>
        <w:rPr>
          <w:rFonts w:ascii="Times New Roman" w:cs="Times New Roman" w:eastAsia="Times New Roman" w:hAnsi="Times New Roman"/>
          <w:b/>
          <w:bCs/>
          <w:sz w:val="24"/>
          <w:szCs w:val="24"/>
        </w:rPr>
        <w:t xml:space="preserve">7.04 </w:t>
      </w:r>
      <w:r>
        <w:rPr>
          <w:rFonts w:ascii="Times New Roman" w:cs="Times New Roman" w:eastAsia="Times New Roman" w:hAnsi="Times New Roman"/>
          <w:b/>
          <w:bCs/>
          <w:sz w:val="24"/>
          <w:szCs w:val="24"/>
        </w:rPr>
        <w:t xml:space="preserve">Administrative Dissolution and Reinstatement.</w:t>
      </w:r>
    </w:p>
    <w:p>
      <w:pPr>
        <w:spacing w:after="120" w:line="276"/>
        <w:jc w:val="both"/>
      </w:pPr>
      <w:r>
        <w:rPr>
          <w:rFonts w:ascii="Times New Roman" w:cs="Times New Roman" w:eastAsia="Times New Roman" w:hAnsi="Times New Roman"/>
          <w:b w:val="false"/>
          <w:bCs w:val="false"/>
          <w:sz w:val="24"/>
          <w:szCs w:val="24"/>
        </w:rPr>
        <w:t xml:space="preserve">If the Company is administratively dissolved by the Nebraska Secretary of State, the Company may apply for reinstatement under Neb. Rev. Stat. § 21-152, subject to the current filing fees of $30 for an Application for Reinstatement and $500 for an Application for Late Reinstatement.</w:t>
      </w:r>
    </w:p>
    <w:p>
      <w:pPr>
        <w:spacing w:after="180" w:before="240" w:line="276"/>
        <w:jc w:val="center"/>
      </w:pPr>
      <w:r>
        <w:rPr>
          <w:rFonts w:ascii="Times New Roman" w:cs="Times New Roman" w:eastAsia="Times New Roman" w:hAnsi="Times New Roman"/>
          <w:b/>
          <w:bCs/>
          <w:sz w:val="28"/>
          <w:szCs w:val="28"/>
        </w:rPr>
        <w:t xml:space="preserve">ARTICLE VIII — RECORDS, REPORTS, AND INFORMATION</w:t>
      </w:r>
    </w:p>
    <w:p>
      <w:pPr>
        <w:keepNext/>
        <w:spacing w:after="60" w:before="120" w:line="276"/>
      </w:pPr>
      <w:r>
        <w:rPr>
          <w:rFonts w:ascii="Times New Roman" w:cs="Times New Roman" w:eastAsia="Times New Roman" w:hAnsi="Times New Roman"/>
          <w:b/>
          <w:bCs/>
          <w:sz w:val="24"/>
          <w:szCs w:val="24"/>
        </w:rPr>
        <w:t xml:space="preserve">8.01 </w:t>
      </w:r>
      <w:r>
        <w:rPr>
          <w:rFonts w:ascii="Times New Roman" w:cs="Times New Roman" w:eastAsia="Times New Roman" w:hAnsi="Times New Roman"/>
          <w:b/>
          <w:bCs/>
          <w:sz w:val="24"/>
          <w:szCs w:val="24"/>
        </w:rPr>
        <w:t xml:space="preserve">Books and Records.</w:t>
      </w:r>
    </w:p>
    <w:p>
      <w:pPr>
        <w:spacing w:after="120" w:line="276"/>
        <w:jc w:val="both"/>
      </w:pPr>
      <w:r>
        <w:rPr>
          <w:rFonts w:ascii="Times New Roman" w:cs="Times New Roman" w:eastAsia="Times New Roman" w:hAnsi="Times New Roman"/>
          <w:b w:val="false"/>
          <w:bCs w:val="false"/>
          <w:sz w:val="24"/>
          <w:szCs w:val="24"/>
        </w:rPr>
        <w:t xml:space="preserve">The Company shall maintain separate books and records of its business and affairs, including the records specified in the Act. The Members acknowledge that observing entity formalities, including the maintenance of separate records, supports entity separateness for purposes of Nebraska veil-piercing analysis, consistent with recent Nebraska case law including Perkins, L.L.C. v. RMR Building Group, LLC, 320 Neb. 707 (2026) and Thomas &amp; Thomas Court Reporters, LLC v. Switzer, 30 Neb. App. 947, 974 N.W.2d 510 (2022).</w:t>
      </w:r>
    </w:p>
    <w:p>
      <w:pPr>
        <w:keepNext/>
        <w:spacing w:after="60" w:before="120" w:line="276"/>
      </w:pPr>
      <w:r>
        <w:rPr>
          <w:rFonts w:ascii="Times New Roman" w:cs="Times New Roman" w:eastAsia="Times New Roman" w:hAnsi="Times New Roman"/>
          <w:b/>
          <w:bCs/>
          <w:sz w:val="24"/>
          <w:szCs w:val="24"/>
        </w:rPr>
        <w:t xml:space="preserve">8.02 </w:t>
      </w:r>
      <w:r>
        <w:rPr>
          <w:rFonts w:ascii="Times New Roman" w:cs="Times New Roman" w:eastAsia="Times New Roman" w:hAnsi="Times New Roman"/>
          <w:b/>
          <w:bCs/>
          <w:sz w:val="24"/>
          <w:szCs w:val="24"/>
        </w:rPr>
        <w:t xml:space="preserve">Information Rights (§ 21-139).</w:t>
      </w:r>
    </w:p>
    <w:p>
      <w:pPr>
        <w:spacing w:after="120" w:line="276"/>
        <w:jc w:val="both"/>
      </w:pPr>
      <w:r>
        <w:rPr>
          <w:rFonts w:ascii="Times New Roman" w:cs="Times New Roman" w:eastAsia="Times New Roman" w:hAnsi="Times New Roman"/>
          <w:b w:val="false"/>
          <w:bCs w:val="false"/>
          <w:sz w:val="24"/>
          <w:szCs w:val="24"/>
        </w:rPr>
        <w:t xml:space="preserve">Each Member has the information rights provided by Neb. Rev. Stat. § 21-139. These rights are non-waivable to the extent provided by Neb. Rev. Stat. § 21-110; this Agreement may impose reasonable restrictions on the use, confidentiality, and manner of exercise of those rights, but may not impose unreasonable restrictions.</w:t>
      </w:r>
    </w:p>
    <w:p>
      <w:pPr>
        <w:keepNext/>
        <w:spacing w:after="60" w:before="120" w:line="276"/>
      </w:pPr>
      <w:r>
        <w:rPr>
          <w:rFonts w:ascii="Times New Roman" w:cs="Times New Roman" w:eastAsia="Times New Roman" w:hAnsi="Times New Roman"/>
          <w:b/>
          <w:bCs/>
          <w:sz w:val="24"/>
          <w:szCs w:val="24"/>
        </w:rPr>
        <w:t xml:space="preserve">8.03 </w:t>
      </w:r>
      <w:r>
        <w:rPr>
          <w:rFonts w:ascii="Times New Roman" w:cs="Times New Roman" w:eastAsia="Times New Roman" w:hAnsi="Times New Roman"/>
          <w:b/>
          <w:bCs/>
          <w:sz w:val="24"/>
          <w:szCs w:val="24"/>
        </w:rPr>
        <w:t xml:space="preserve">Biennial Report (§ 21-125).</w:t>
      </w:r>
    </w:p>
    <w:p>
      <w:pPr>
        <w:spacing w:after="120" w:line="276"/>
        <w:jc w:val="both"/>
      </w:pPr>
      <w:r>
        <w:rPr>
          <w:rFonts w:ascii="Times New Roman" w:cs="Times New Roman" w:eastAsia="Times New Roman" w:hAnsi="Times New Roman"/>
          <w:b w:val="false"/>
          <w:bCs w:val="false"/>
          <w:sz w:val="24"/>
          <w:szCs w:val="24"/>
        </w:rPr>
        <w:t xml:space="preserve">Nebraska LLCs file biennial reports in odd-numbered years, not annual reports. The biennial report is due by April 1 of each odd-numbered year and becomes delinquent after June 16. The Company shall timely file each biennial report with the Nebraska Secretary of State. Responsibility for filing the biennial report is assigned as follows:</w:t>
      </w:r>
    </w:p>
    <w:p>
      <w:pPr>
        <w:spacing w:after="120" w:line="276"/>
        <w:jc w:val="both"/>
      </w:pPr>
      <w:r>
        <w:rPr>
          <w:rFonts w:ascii="Times New Roman" w:cs="Times New Roman" w:eastAsia="Times New Roman" w:hAnsi="Times New Roman"/>
          <w:b w:val="false"/>
          <w:bCs w:val="false"/>
          <w:sz w:val="24"/>
          <w:szCs w:val="24"/>
        </w:rPr>
        <w:t xml:space="preserve">Biennial report responsibility: </w:t>
      </w:r>
      <w:r>
        <w:rPr>
          <w:rFonts w:ascii="Times New Roman" w:cs="Times New Roman" w:eastAsia="Times New Roman" w:hAnsi="Times New Roman"/>
          <w:b w:val="false"/>
          <w:bCs w:val="false"/>
          <w:sz w:val="24"/>
          <w:szCs w:val="24"/>
          <w:shd w:fill="E8E8E8" w:color="E8E8E8" w:val="solid"/>
        </w:rPr>
        <w:t xml:space="preserve">[PERSON RESPONSIBLE]</w:t>
      </w:r>
      <w:r>
        <w:rPr>
          <w:rFonts w:ascii="Times New Roman" w:cs="Times New Roman" w:eastAsia="Times New Roman" w:hAnsi="Times New Roman"/>
          <w:b w:val="false"/>
          <w:bCs w:val="false"/>
          <w:sz w:val="24"/>
          <w:szCs w:val="24"/>
        </w:rPr>
        <w:t xml:space="preserve">.</w:t>
      </w:r>
    </w:p>
    <w:p>
      <w:pPr>
        <w:keepNext/>
        <w:spacing w:after="60" w:before="120" w:line="276"/>
      </w:pPr>
      <w:r>
        <w:rPr>
          <w:rFonts w:ascii="Times New Roman" w:cs="Times New Roman" w:eastAsia="Times New Roman" w:hAnsi="Times New Roman"/>
          <w:b/>
          <w:bCs/>
          <w:sz w:val="24"/>
          <w:szCs w:val="24"/>
        </w:rPr>
        <w:t xml:space="preserve">8.04 </w:t>
      </w:r>
      <w:r>
        <w:rPr>
          <w:rFonts w:ascii="Times New Roman" w:cs="Times New Roman" w:eastAsia="Times New Roman" w:hAnsi="Times New Roman"/>
          <w:b/>
          <w:bCs/>
          <w:sz w:val="24"/>
          <w:szCs w:val="24"/>
        </w:rPr>
        <w:t xml:space="preserve">Tax Returns and Schedules.</w:t>
      </w:r>
    </w:p>
    <w:p>
      <w:pPr>
        <w:spacing w:after="120" w:line="276"/>
        <w:jc w:val="both"/>
      </w:pPr>
      <w:r>
        <w:rPr>
          <w:rFonts w:ascii="Times New Roman" w:cs="Times New Roman" w:eastAsia="Times New Roman" w:hAnsi="Times New Roman"/>
          <w:b w:val="false"/>
          <w:bCs w:val="false"/>
          <w:sz w:val="24"/>
          <w:szCs w:val="24"/>
        </w:rPr>
        <w:t xml:space="preserve">The Company shall timely file a federal Form 1065 (partnership return) and Nebraska Form 1065N (Return of Partnership Income), or, if an S-election is made, IRS Form 1120-S and Nebraska Form 1120-SN. The Company shall issue Schedule K-1 and Schedule K-1N to each Member.</w:t>
      </w:r>
    </w:p>
    <w:p>
      <w:pPr>
        <w:spacing w:after="180" w:before="240" w:line="276"/>
        <w:jc w:val="center"/>
      </w:pPr>
      <w:r>
        <w:rPr>
          <w:rFonts w:ascii="Times New Roman" w:cs="Times New Roman" w:eastAsia="Times New Roman" w:hAnsi="Times New Roman"/>
          <w:b/>
          <w:bCs/>
          <w:sz w:val="28"/>
          <w:szCs w:val="28"/>
        </w:rPr>
        <w:t xml:space="preserve">ARTICLE IX — INDEMNIFICATION AND LIMITATION OF LIABILITY</w:t>
      </w:r>
    </w:p>
    <w:p>
      <w:pPr>
        <w:keepNext/>
        <w:spacing w:after="60" w:before="120" w:line="276"/>
      </w:pPr>
      <w:r>
        <w:rPr>
          <w:rFonts w:ascii="Times New Roman" w:cs="Times New Roman" w:eastAsia="Times New Roman" w:hAnsi="Times New Roman"/>
          <w:b/>
          <w:bCs/>
          <w:sz w:val="24"/>
          <w:szCs w:val="24"/>
        </w:rPr>
        <w:t xml:space="preserve">9.01 </w:t>
      </w:r>
      <w:r>
        <w:rPr>
          <w:rFonts w:ascii="Times New Roman" w:cs="Times New Roman" w:eastAsia="Times New Roman" w:hAnsi="Times New Roman"/>
          <w:b/>
          <w:bCs/>
          <w:sz w:val="24"/>
          <w:szCs w:val="24"/>
        </w:rPr>
        <w:t xml:space="preserve">Indemnification (§ 21-137).</w:t>
      </w:r>
    </w:p>
    <w:p>
      <w:pPr>
        <w:spacing w:after="120" w:line="276"/>
        <w:jc w:val="both"/>
      </w:pPr>
      <w:r>
        <w:rPr>
          <w:rFonts w:ascii="Times New Roman" w:cs="Times New Roman" w:eastAsia="Times New Roman" w:hAnsi="Times New Roman"/>
          <w:b w:val="false"/>
          <w:bCs w:val="false"/>
          <w:sz w:val="24"/>
          <w:szCs w:val="24"/>
        </w:rPr>
        <w:t xml:space="preserve">Subject to Neb. Rev. Stat. § 21-137 and the non-waivable limits of Neb. Rev. Stat. § 21-110, the Company shall indemnify each Member and each Manager (and each officer, employee, or agent of the Company) against expenses (including reasonable attorneys' fees), judgments, fines, and amounts paid in settlement, actually and reasonably incurred in connection with any civil, criminal, administrative, or investigative action or proceeding arising from the person's service to the Company, except to the extent the loss arises from conduct excluded from indemnification by § 21-110 (including bad-faith conduct, intentional misconduct, improper personal benefit, certain loyalty breaches, and knowing violations of law).</w:t>
      </w:r>
    </w:p>
    <w:p>
      <w:pPr>
        <w:keepNext/>
        <w:spacing w:after="60" w:before="120" w:line="276"/>
      </w:pPr>
      <w:r>
        <w:rPr>
          <w:rFonts w:ascii="Times New Roman" w:cs="Times New Roman" w:eastAsia="Times New Roman" w:hAnsi="Times New Roman"/>
          <w:b/>
          <w:bCs/>
          <w:sz w:val="24"/>
          <w:szCs w:val="24"/>
        </w:rPr>
        <w:t xml:space="preserve">9.02 </w:t>
      </w:r>
      <w:r>
        <w:rPr>
          <w:rFonts w:ascii="Times New Roman" w:cs="Times New Roman" w:eastAsia="Times New Roman" w:hAnsi="Times New Roman"/>
          <w:b/>
          <w:bCs/>
          <w:sz w:val="24"/>
          <w:szCs w:val="24"/>
        </w:rPr>
        <w:t xml:space="preserve">Non-Waivable Limits (§ 21-110).</w:t>
      </w:r>
    </w:p>
    <w:p>
      <w:pPr>
        <w:spacing w:after="120" w:line="276"/>
        <w:jc w:val="both"/>
      </w:pPr>
      <w:r>
        <w:rPr>
          <w:rFonts w:ascii="Times New Roman" w:cs="Times New Roman" w:eastAsia="Times New Roman" w:hAnsi="Times New Roman"/>
          <w:b w:val="false"/>
          <w:bCs w:val="false"/>
          <w:sz w:val="24"/>
          <w:szCs w:val="24"/>
        </w:rPr>
        <w:t xml:space="preserve">This Agreement does not and may not eliminate liability for: (a) breach of the contractual obligation of good faith and fair dealing; (b) conduct involving bad faith, willful or intentional misconduct, improper personal benefit, certain loyalty breaches, or a knowing violation of law; or (c) other matters that Neb. Rev. Stat. § 21-110 places outside the operating agreement's reach.</w:t>
      </w:r>
    </w:p>
    <w:p>
      <w:pPr>
        <w:keepNext/>
        <w:spacing w:after="60" w:before="120" w:line="276"/>
      </w:pPr>
      <w:r>
        <w:rPr>
          <w:rFonts w:ascii="Times New Roman" w:cs="Times New Roman" w:eastAsia="Times New Roman" w:hAnsi="Times New Roman"/>
          <w:b/>
          <w:bCs/>
          <w:sz w:val="24"/>
          <w:szCs w:val="24"/>
        </w:rPr>
        <w:t xml:space="preserve">9.03 </w:t>
      </w:r>
      <w:r>
        <w:rPr>
          <w:rFonts w:ascii="Times New Roman" w:cs="Times New Roman" w:eastAsia="Times New Roman" w:hAnsi="Times New Roman"/>
          <w:b/>
          <w:bCs/>
          <w:sz w:val="24"/>
          <w:szCs w:val="24"/>
        </w:rPr>
        <w:t xml:space="preserve">Insurance.</w:t>
      </w:r>
    </w:p>
    <w:p>
      <w:pPr>
        <w:spacing w:after="120" w:line="276"/>
        <w:jc w:val="both"/>
      </w:pPr>
      <w:r>
        <w:rPr>
          <w:rFonts w:ascii="Times New Roman" w:cs="Times New Roman" w:eastAsia="Times New Roman" w:hAnsi="Times New Roman"/>
          <w:b w:val="false"/>
          <w:bCs w:val="false"/>
          <w:sz w:val="24"/>
          <w:szCs w:val="24"/>
        </w:rPr>
        <w:t xml:space="preserve">The Company may purchase and maintain insurance on behalf of any indemnified person, regardless of whether the Company would have power to indemnify such person under this Article IX.</w:t>
      </w:r>
    </w:p>
    <w:p>
      <w:pPr>
        <w:spacing w:after="180" w:before="240" w:line="276"/>
        <w:jc w:val="center"/>
      </w:pPr>
      <w:r>
        <w:rPr>
          <w:rFonts w:ascii="Times New Roman" w:cs="Times New Roman" w:eastAsia="Times New Roman" w:hAnsi="Times New Roman"/>
          <w:b/>
          <w:bCs/>
          <w:sz w:val="28"/>
          <w:szCs w:val="28"/>
        </w:rPr>
        <w:t xml:space="preserve">ARTICLE X — DISPUTE RESOLUTION AND GOVERNING LAW</w:t>
      </w:r>
    </w:p>
    <w:p>
      <w:pPr>
        <w:keepNext/>
        <w:spacing w:after="60" w:before="120" w:line="276"/>
      </w:pPr>
      <w:r>
        <w:rPr>
          <w:rFonts w:ascii="Times New Roman" w:cs="Times New Roman" w:eastAsia="Times New Roman" w:hAnsi="Times New Roman"/>
          <w:b/>
          <w:bCs/>
          <w:sz w:val="24"/>
          <w:szCs w:val="24"/>
        </w:rPr>
        <w:t xml:space="preserve">10.01 </w:t>
      </w:r>
      <w:r>
        <w:rPr>
          <w:rFonts w:ascii="Times New Roman" w:cs="Times New Roman" w:eastAsia="Times New Roman" w:hAnsi="Times New Roman"/>
          <w:b/>
          <w:bCs/>
          <w:sz w:val="24"/>
          <w:szCs w:val="24"/>
        </w:rPr>
        <w:t xml:space="preserve">Governing Law.</w:t>
      </w:r>
    </w:p>
    <w:p>
      <w:pPr>
        <w:spacing w:after="120" w:line="276"/>
        <w:jc w:val="both"/>
      </w:pPr>
      <w:r>
        <w:rPr>
          <w:rFonts w:ascii="Times New Roman" w:cs="Times New Roman" w:eastAsia="Times New Roman" w:hAnsi="Times New Roman"/>
          <w:b w:val="false"/>
          <w:bCs w:val="false"/>
          <w:sz w:val="24"/>
          <w:szCs w:val="24"/>
        </w:rPr>
        <w:t xml:space="preserve">This Agreement and all matters relating to the internal affairs of the Company are governed by the law of the State of Nebraska, including the Nebraska Uniform Limited Liability Company Act, without regard to any conflict-of-laws principles that would apply a different body of law.</w:t>
      </w:r>
    </w:p>
    <w:p>
      <w:pPr>
        <w:keepNext/>
        <w:spacing w:after="60" w:before="120" w:line="276"/>
      </w:pPr>
      <w:r>
        <w:rPr>
          <w:rFonts w:ascii="Times New Roman" w:cs="Times New Roman" w:eastAsia="Times New Roman" w:hAnsi="Times New Roman"/>
          <w:b/>
          <w:bCs/>
          <w:sz w:val="24"/>
          <w:szCs w:val="24"/>
        </w:rPr>
        <w:t xml:space="preserve">10.02 </w:t>
      </w:r>
      <w:r>
        <w:rPr>
          <w:rFonts w:ascii="Times New Roman" w:cs="Times New Roman" w:eastAsia="Times New Roman" w:hAnsi="Times New Roman"/>
          <w:b/>
          <w:bCs/>
          <w:sz w:val="24"/>
          <w:szCs w:val="24"/>
        </w:rPr>
        <w:t xml:space="preserve">Mediation and Venue.</w:t>
      </w:r>
    </w:p>
    <w:p>
      <w:pPr>
        <w:spacing w:after="120" w:line="276"/>
        <w:jc w:val="both"/>
      </w:pPr>
      <w:r>
        <w:rPr>
          <w:rFonts w:ascii="Times New Roman" w:cs="Times New Roman" w:eastAsia="Times New Roman" w:hAnsi="Times New Roman"/>
          <w:b w:val="false"/>
          <w:bCs w:val="false"/>
          <w:sz w:val="24"/>
          <w:szCs w:val="24"/>
        </w:rPr>
        <w:t xml:space="preserve">Any dispute among the Members, between a Member and the Company, or involving a Manager in the capacity as Manager shall first be submitted to non-binding mediation in Nebraska before a mutually acceptable mediator. If mediation does not resolve the dispute within sixty (60) days, the exclusive venue for any judicial proceeding is the courts of the State of Nebraska located in the county of the Company's designated office, or the United States District Court for the District of Nebraska, and each party consents to personal jurisdiction in such forum.</w:t>
      </w:r>
    </w:p>
    <w:p>
      <w:pPr>
        <w:keepNext/>
        <w:spacing w:after="60" w:before="120" w:line="276"/>
      </w:pPr>
      <w:r>
        <w:rPr>
          <w:rFonts w:ascii="Times New Roman" w:cs="Times New Roman" w:eastAsia="Times New Roman" w:hAnsi="Times New Roman"/>
          <w:b/>
          <w:bCs/>
          <w:sz w:val="24"/>
          <w:szCs w:val="24"/>
        </w:rPr>
        <w:t xml:space="preserve">10.03 </w:t>
      </w:r>
      <w:r>
        <w:rPr>
          <w:rFonts w:ascii="Times New Roman" w:cs="Times New Roman" w:eastAsia="Times New Roman" w:hAnsi="Times New Roman"/>
          <w:b/>
          <w:bCs/>
          <w:sz w:val="24"/>
          <w:szCs w:val="24"/>
        </w:rPr>
        <w:t xml:space="preserve">Judicial Remedies Preserved.</w:t>
      </w:r>
    </w:p>
    <w:p>
      <w:pPr>
        <w:spacing w:after="120" w:line="276"/>
        <w:jc w:val="both"/>
      </w:pPr>
      <w:r>
        <w:rPr>
          <w:rFonts w:ascii="Times New Roman" w:cs="Times New Roman" w:eastAsia="Times New Roman" w:hAnsi="Times New Roman"/>
          <w:b w:val="false"/>
          <w:bCs w:val="false"/>
          <w:sz w:val="24"/>
          <w:szCs w:val="24"/>
        </w:rPr>
        <w:t xml:space="preserve">Nothing in this Agreement limits the court's power to grant judicial remedies, including judicial dissolution under Neb. Rev. Stat. § 21-147 or other remedies that Neb. Rev. Stat. § 21-110 places outside the operating agreement's reach. A party may seek emergency or injunctive relief in any court of competent jurisdiction notwithstanding any mediation provision.</w:t>
      </w:r>
    </w:p>
    <w:p>
      <w:pPr>
        <w:keepNext/>
        <w:spacing w:after="60" w:before="120" w:line="276"/>
      </w:pPr>
      <w:r>
        <w:rPr>
          <w:rFonts w:ascii="Times New Roman" w:cs="Times New Roman" w:eastAsia="Times New Roman" w:hAnsi="Times New Roman"/>
          <w:b/>
          <w:bCs/>
          <w:sz w:val="24"/>
          <w:szCs w:val="24"/>
        </w:rPr>
        <w:t xml:space="preserve">10.04 </w:t>
      </w:r>
      <w:r>
        <w:rPr>
          <w:rFonts w:ascii="Times New Roman" w:cs="Times New Roman" w:eastAsia="Times New Roman" w:hAnsi="Times New Roman"/>
          <w:b/>
          <w:bCs/>
          <w:sz w:val="24"/>
          <w:szCs w:val="24"/>
        </w:rPr>
        <w:t xml:space="preserve">Attorney's Fees.</w:t>
      </w:r>
    </w:p>
    <w:p>
      <w:pPr>
        <w:spacing w:after="120" w:line="276"/>
        <w:jc w:val="both"/>
      </w:pPr>
      <w:r>
        <w:rPr>
          <w:rFonts w:ascii="Times New Roman" w:cs="Times New Roman" w:eastAsia="Times New Roman" w:hAnsi="Times New Roman"/>
          <w:b w:val="false"/>
          <w:bCs w:val="false"/>
          <w:sz w:val="24"/>
          <w:szCs w:val="24"/>
        </w:rPr>
        <w:t xml:space="preserve">In any action to enforce this Agreement, the prevailing party is entitled to recover reasonable attorney's fees and costs, to the extent permitted by Nebraska law.</w:t>
      </w:r>
    </w:p>
    <w:p>
      <w:pPr>
        <w:keepNext/>
        <w:spacing w:after="60" w:before="120" w:line="276"/>
      </w:pPr>
      <w:r>
        <w:rPr>
          <w:rFonts w:ascii="Times New Roman" w:cs="Times New Roman" w:eastAsia="Times New Roman" w:hAnsi="Times New Roman"/>
          <w:b/>
          <w:bCs/>
          <w:sz w:val="24"/>
          <w:szCs w:val="24"/>
        </w:rPr>
        <w:t xml:space="preserve">10.05 </w:t>
      </w:r>
      <w:r>
        <w:rPr>
          <w:rFonts w:ascii="Times New Roman" w:cs="Times New Roman" w:eastAsia="Times New Roman" w:hAnsi="Times New Roman"/>
          <w:b/>
          <w:bCs/>
          <w:sz w:val="24"/>
          <w:szCs w:val="24"/>
        </w:rPr>
        <w:t xml:space="preserve">Amendments.</w:t>
      </w:r>
    </w:p>
    <w:p>
      <w:pPr>
        <w:spacing w:after="120" w:line="276"/>
        <w:jc w:val="both"/>
      </w:pPr>
      <w:r>
        <w:rPr>
          <w:rFonts w:ascii="Times New Roman" w:cs="Times New Roman" w:eastAsia="Times New Roman" w:hAnsi="Times New Roman"/>
          <w:b w:val="false"/>
          <w:bCs w:val="false"/>
          <w:sz w:val="24"/>
          <w:szCs w:val="24"/>
        </w:rPr>
        <w:t xml:space="preserve">This Agreement may be amended only by a writing signed by the Members holding the Percentage Interests required for Reserved Powers under Article III. No oral modification is effective, notwithstanding that Nebraska recognizes oral operating agreements under § 21-102(14); the Members have affirmatively chosen a written-modification rule.</w:t>
      </w:r>
    </w:p>
    <w:p>
      <w:pPr>
        <w:spacing w:after="180" w:before="240" w:line="276"/>
        <w:jc w:val="center"/>
      </w:pPr>
      <w:r>
        <w:rPr>
          <w:rFonts w:ascii="Times New Roman" w:cs="Times New Roman" w:eastAsia="Times New Roman" w:hAnsi="Times New Roman"/>
          <w:b/>
          <w:bCs/>
          <w:sz w:val="28"/>
          <w:szCs w:val="28"/>
        </w:rPr>
        <w:t xml:space="preserve">ARTICLE XI — GENERAL PROVISIONS</w:t>
      </w:r>
    </w:p>
    <w:p>
      <w:pPr>
        <w:keepNext/>
        <w:spacing w:after="60" w:before="120" w:line="276"/>
      </w:pPr>
      <w:r>
        <w:rPr>
          <w:rFonts w:ascii="Times New Roman" w:cs="Times New Roman" w:eastAsia="Times New Roman" w:hAnsi="Times New Roman"/>
          <w:b/>
          <w:bCs/>
          <w:sz w:val="24"/>
          <w:szCs w:val="24"/>
        </w:rPr>
        <w:t xml:space="preserve">11.01 </w:t>
      </w:r>
      <w:r>
        <w:rPr>
          <w:rFonts w:ascii="Times New Roman" w:cs="Times New Roman" w:eastAsia="Times New Roman" w:hAnsi="Times New Roman"/>
          <w:b/>
          <w:bCs/>
          <w:sz w:val="24"/>
          <w:szCs w:val="24"/>
        </w:rPr>
        <w:t xml:space="preserve">Non-Waivable Provisions of the Act (§ 21-110).</w:t>
      </w:r>
    </w:p>
    <w:p>
      <w:pPr>
        <w:spacing w:after="120" w:line="276"/>
        <w:jc w:val="both"/>
      </w:pPr>
      <w:r>
        <w:rPr>
          <w:rFonts w:ascii="Times New Roman" w:cs="Times New Roman" w:eastAsia="Times New Roman" w:hAnsi="Times New Roman"/>
          <w:b w:val="false"/>
          <w:bCs w:val="false"/>
          <w:sz w:val="24"/>
          <w:szCs w:val="24"/>
        </w:rPr>
        <w:t xml:space="preserve">Nothing in this Agreement alters, limits, or eliminates any provision of the Nebraska Uniform Limited Liability Company Act that Neb. Rev. Stat. § 21-110 places outside the reach of an operating agreement, including without limitation: (a) the Company's legal capacity and powers under the Act; (b) the law applicable under § 21-106; (c) the court's power to decree dissolution or order other judicial remedies under § 21-147; (d) the duty of good faith and fair dealing; (e) information rights under § 21-139 (to the extent a restriction would be unreasonable); and (f) liability limits for bad-faith conduct, willful or intentional misconduct, improper personal benefit, certain loyalty breaches, and knowing legal violations.</w:t>
      </w:r>
    </w:p>
    <w:p>
      <w:pPr>
        <w:keepNext/>
        <w:spacing w:after="60" w:before="120" w:line="276"/>
      </w:pPr>
      <w:r>
        <w:rPr>
          <w:rFonts w:ascii="Times New Roman" w:cs="Times New Roman" w:eastAsia="Times New Roman" w:hAnsi="Times New Roman"/>
          <w:b/>
          <w:bCs/>
          <w:sz w:val="24"/>
          <w:szCs w:val="24"/>
        </w:rPr>
        <w:t xml:space="preserve">11.02 </w:t>
      </w:r>
      <w:r>
        <w:rPr>
          <w:rFonts w:ascii="Times New Roman" w:cs="Times New Roman" w:eastAsia="Times New Roman" w:hAnsi="Times New Roman"/>
          <w:b/>
          <w:bCs/>
          <w:sz w:val="24"/>
          <w:szCs w:val="24"/>
        </w:rPr>
        <w:t xml:space="preserve">Professional Limited Liability Companies.</w:t>
      </w:r>
    </w:p>
    <w:p>
      <w:pPr>
        <w:spacing w:after="120" w:line="276"/>
        <w:jc w:val="both"/>
      </w:pPr>
      <w:r>
        <w:rPr>
          <w:rFonts w:ascii="Times New Roman" w:cs="Times New Roman" w:eastAsia="Times New Roman" w:hAnsi="Times New Roman"/>
          <w:b w:val="false"/>
          <w:bCs w:val="false"/>
          <w:sz w:val="24"/>
          <w:szCs w:val="24"/>
        </w:rPr>
        <w:t xml:space="preserve">If the Company is or becomes a professional limited liability company (PLLC), the Company shall comply with the additional professional-entity requirements under Nebraska law, including verification of the certificate of registration and licensing status of each Member and Manager who provides the professional service. Nebraska LB628 (2024) updated the professional-entity framework, including language around certificate-of-registration verification.</w:t>
      </w:r>
    </w:p>
    <w:p>
      <w:pPr>
        <w:keepNext/>
        <w:spacing w:after="60" w:before="120" w:line="276"/>
      </w:pPr>
      <w:r>
        <w:rPr>
          <w:rFonts w:ascii="Times New Roman" w:cs="Times New Roman" w:eastAsia="Times New Roman" w:hAnsi="Times New Roman"/>
          <w:b/>
          <w:bCs/>
          <w:sz w:val="24"/>
          <w:szCs w:val="24"/>
        </w:rPr>
        <w:t xml:space="preserve">11.03 </w:t>
      </w:r>
      <w:r>
        <w:rPr>
          <w:rFonts w:ascii="Times New Roman" w:cs="Times New Roman" w:eastAsia="Times New Roman" w:hAnsi="Times New Roman"/>
          <w:b/>
          <w:bCs/>
          <w:sz w:val="24"/>
          <w:szCs w:val="24"/>
        </w:rPr>
        <w:t xml:space="preserve">Notices.</w:t>
      </w:r>
    </w:p>
    <w:p>
      <w:pPr>
        <w:spacing w:after="120" w:line="276"/>
        <w:jc w:val="both"/>
      </w:pPr>
      <w:r>
        <w:rPr>
          <w:rFonts w:ascii="Times New Roman" w:cs="Times New Roman" w:eastAsia="Times New Roman" w:hAnsi="Times New Roman"/>
          <w:b w:val="false"/>
          <w:bCs w:val="false"/>
          <w:sz w:val="24"/>
          <w:szCs w:val="24"/>
        </w:rPr>
        <w:t xml:space="preserve">Notices under this Agreement shall be in writing and delivered by hand, by a nationally recognized overnight courier, by certified mail, or by email to the address or email address listed for each party on the Company's books. A notice is effective upon receipt.</w:t>
      </w:r>
    </w:p>
    <w:p>
      <w:pPr>
        <w:keepNext/>
        <w:spacing w:after="60" w:before="120" w:line="276"/>
      </w:pPr>
      <w:r>
        <w:rPr>
          <w:rFonts w:ascii="Times New Roman" w:cs="Times New Roman" w:eastAsia="Times New Roman" w:hAnsi="Times New Roman"/>
          <w:b/>
          <w:bCs/>
          <w:sz w:val="24"/>
          <w:szCs w:val="24"/>
        </w:rPr>
        <w:t xml:space="preserve">11.04 </w:t>
      </w:r>
      <w:r>
        <w:rPr>
          <w:rFonts w:ascii="Times New Roman" w:cs="Times New Roman" w:eastAsia="Times New Roman" w:hAnsi="Times New Roman"/>
          <w:b/>
          <w:bCs/>
          <w:sz w:val="24"/>
          <w:szCs w:val="24"/>
        </w:rPr>
        <w:t xml:space="preserve">Entire Agreement.</w:t>
      </w:r>
    </w:p>
    <w:p>
      <w:pPr>
        <w:spacing w:after="120" w:line="276"/>
        <w:jc w:val="both"/>
      </w:pPr>
      <w:r>
        <w:rPr>
          <w:rFonts w:ascii="Times New Roman" w:cs="Times New Roman" w:eastAsia="Times New Roman" w:hAnsi="Times New Roman"/>
          <w:b w:val="false"/>
          <w:bCs w:val="false"/>
          <w:sz w:val="24"/>
          <w:szCs w:val="24"/>
        </w:rPr>
        <w:t xml:space="preserve">This Agreement, together with its Exhibits, constitutes the entire agreement of the parties with respect to the subject matter of this Agreement and supersedes any prior or contemporaneous oral or written agreements.</w:t>
      </w:r>
    </w:p>
    <w:p>
      <w:pPr>
        <w:keepNext/>
        <w:spacing w:after="60" w:before="120" w:line="276"/>
      </w:pPr>
      <w:r>
        <w:rPr>
          <w:rFonts w:ascii="Times New Roman" w:cs="Times New Roman" w:eastAsia="Times New Roman" w:hAnsi="Times New Roman"/>
          <w:b/>
          <w:bCs/>
          <w:sz w:val="24"/>
          <w:szCs w:val="24"/>
        </w:rPr>
        <w:t xml:space="preserve">11.05 </w:t>
      </w:r>
      <w:r>
        <w:rPr>
          <w:rFonts w:ascii="Times New Roman" w:cs="Times New Roman" w:eastAsia="Times New Roman" w:hAnsi="Times New Roman"/>
          <w:b/>
          <w:bCs/>
          <w:sz w:val="24"/>
          <w:szCs w:val="24"/>
        </w:rPr>
        <w:t xml:space="preserve">Severability.</w:t>
      </w:r>
    </w:p>
    <w:p>
      <w:pPr>
        <w:spacing w:after="120" w:line="276"/>
        <w:jc w:val="both"/>
      </w:pPr>
      <w:r>
        <w:rPr>
          <w:rFonts w:ascii="Times New Roman" w:cs="Times New Roman" w:eastAsia="Times New Roman" w:hAnsi="Times New Roman"/>
          <w:b w:val="false"/>
          <w:bCs w:val="false"/>
          <w:sz w:val="24"/>
          <w:szCs w:val="24"/>
        </w:rPr>
        <w:t xml:space="preserve">If any provision of this Agreement is held invalid or unenforceable, the remaining provisions remain in full force and effect, and the invalid or unenforceable provision shall be enforced to the greatest extent permitted by Nebraska law.</w:t>
      </w:r>
    </w:p>
    <w:p>
      <w:pPr>
        <w:keepNext/>
        <w:spacing w:after="60" w:before="120" w:line="276"/>
      </w:pPr>
      <w:r>
        <w:rPr>
          <w:rFonts w:ascii="Times New Roman" w:cs="Times New Roman" w:eastAsia="Times New Roman" w:hAnsi="Times New Roman"/>
          <w:b/>
          <w:bCs/>
          <w:sz w:val="24"/>
          <w:szCs w:val="24"/>
        </w:rPr>
        <w:t xml:space="preserve">11.06 </w:t>
      </w:r>
      <w:r>
        <w:rPr>
          <w:rFonts w:ascii="Times New Roman" w:cs="Times New Roman" w:eastAsia="Times New Roman" w:hAnsi="Times New Roman"/>
          <w:b/>
          <w:bCs/>
          <w:sz w:val="24"/>
          <w:szCs w:val="24"/>
        </w:rPr>
        <w:t xml:space="preserve">Counterparts and Electronic Signatures.</w:t>
      </w:r>
    </w:p>
    <w:p>
      <w:pPr>
        <w:spacing w:after="120" w:line="276"/>
        <w:jc w:val="both"/>
      </w:pPr>
      <w:r>
        <w:rPr>
          <w:rFonts w:ascii="Times New Roman" w:cs="Times New Roman" w:eastAsia="Times New Roman" w:hAnsi="Times New Roman"/>
          <w:b w:val="false"/>
          <w:bCs w:val="false"/>
          <w:sz w:val="24"/>
          <w:szCs w:val="24"/>
        </w:rPr>
        <w:t xml:space="preserve">This Agreement may be executed in any number of counterparts, each of which is an original and all of which together constitute one and the same instrument. Signatures delivered by PDF, DocuSign, or other electronic means are deemed originals.</w:t>
      </w:r>
    </w:p>
    <w:p>
      <w:pPr>
        <w:keepNext/>
        <w:spacing w:after="60" w:before="120" w:line="276"/>
      </w:pPr>
      <w:r>
        <w:rPr>
          <w:rFonts w:ascii="Times New Roman" w:cs="Times New Roman" w:eastAsia="Times New Roman" w:hAnsi="Times New Roman"/>
          <w:b/>
          <w:bCs/>
          <w:sz w:val="24"/>
          <w:szCs w:val="24"/>
        </w:rPr>
        <w:t xml:space="preserve">11.07 </w:t>
      </w:r>
      <w:r>
        <w:rPr>
          <w:rFonts w:ascii="Times New Roman" w:cs="Times New Roman" w:eastAsia="Times New Roman" w:hAnsi="Times New Roman"/>
          <w:b/>
          <w:bCs/>
          <w:sz w:val="24"/>
          <w:szCs w:val="24"/>
        </w:rPr>
        <w:t xml:space="preserve">Binding Effect.</w:t>
      </w:r>
    </w:p>
    <w:p>
      <w:pPr>
        <w:spacing w:after="120" w:line="276"/>
        <w:jc w:val="both"/>
      </w:pPr>
      <w:r>
        <w:rPr>
          <w:rFonts w:ascii="Times New Roman" w:cs="Times New Roman" w:eastAsia="Times New Roman" w:hAnsi="Times New Roman"/>
          <w:b w:val="false"/>
          <w:bCs w:val="false"/>
          <w:sz w:val="24"/>
          <w:szCs w:val="24"/>
        </w:rPr>
        <w:t xml:space="preserve">This Agreement is binding upon and inures to the benefit of the parties and their respective heirs, executors, administrators, successors, and permitted assigns.</w:t>
      </w:r>
    </w:p>
    <w:p>
      <w:pPr>
        <w:pageBreakBefore/>
      </w:pPr>
      <w:r>
        <w:br/>
        <w:t xml:space="preserve"/>
      </w:r>
    </w:p>
    <w:p>
      <w:pPr>
        <w:spacing w:after="180" w:line="276"/>
        <w:jc w:val="center"/>
      </w:pPr>
      <w:r>
        <w:rPr>
          <w:rFonts w:ascii="Times New Roman" w:cs="Times New Roman" w:eastAsia="Times New Roman" w:hAnsi="Times New Roman"/>
          <w:b/>
          <w:bCs/>
          <w:sz w:val="28"/>
          <w:szCs w:val="28"/>
        </w:rPr>
        <w:t xml:space="preserve">SIGNATURES — MEMBERS</w:t>
      </w:r>
    </w:p>
    <w:p>
      <w:pPr>
        <w:spacing w:after="120" w:line="276"/>
        <w:jc w:val="both"/>
      </w:pPr>
      <w:r>
        <w:rPr>
          <w:rFonts w:ascii="Times New Roman" w:cs="Times New Roman" w:eastAsia="Times New Roman" w:hAnsi="Times New Roman"/>
          <w:b w:val="false"/>
          <w:bCs w:val="false"/>
          <w:sz w:val="24"/>
          <w:szCs w:val="24"/>
        </w:rPr>
        <w:t xml:space="preserve">By signing below, each Member adopts this Agreement as the Operating Agreement of the Company and agrees to be bound by its terms as of the Effective Date.</w:t>
      </w:r>
    </w:p>
    <w:p>
      <w:pPr>
        <w:spacing w:after="80" w:line="276"/>
      </w:pPr>
      <w:r>
        <w:rPr>
          <w:rFonts w:ascii="Times New Roman" w:cs="Times New Roman" w:eastAsia="Times New Roman" w:hAnsi="Times New Roman"/>
          <w:sz w:val="24"/>
          <w:szCs w:val="24"/>
        </w:rPr>
        <w:t xml:space="preserve">Member 1 Signature: </w:t>
      </w:r>
      <w:r>
        <w:rPr>
          <w:rFonts w:ascii="Times New Roman" w:cs="Times New Roman" w:eastAsia="Times New Roman" w:hAnsi="Times New Roman"/>
          <w:sz w:val="24"/>
          <w:szCs w:val="24"/>
        </w:rPr>
        <w:t xml:space="preserve">_______________________________________________________</w:t>
      </w:r>
    </w:p>
    <w:p>
      <w:pPr>
        <w:spacing w:after="80" w:line="276"/>
      </w:pPr>
      <w:r>
        <w:rPr>
          <w:rFonts w:ascii="Times New Roman" w:cs="Times New Roman" w:eastAsia="Times New Roman" w:hAnsi="Times New Roman"/>
          <w:sz w:val="24"/>
          <w:szCs w:val="24"/>
        </w:rPr>
        <w:t xml:space="preserve">Print Name: </w:t>
      </w:r>
      <w:r>
        <w:rPr>
          <w:rFonts w:ascii="Times New Roman" w:cs="Times New Roman" w:eastAsia="Times New Roman" w:hAnsi="Times New Roman"/>
          <w:sz w:val="24"/>
          <w:szCs w:val="24"/>
        </w:rPr>
        <w:t xml:space="preserve">____________________________________________________________</w:t>
      </w:r>
    </w:p>
    <w:p>
      <w:pPr>
        <w:spacing w:after="200" w:line="276"/>
      </w:pPr>
      <w:r>
        <w:rPr>
          <w:rFonts w:ascii="Times New Roman" w:cs="Times New Roman" w:eastAsia="Times New Roman" w:hAnsi="Times New Roman"/>
          <w:sz w:val="24"/>
          <w:szCs w:val="24"/>
        </w:rPr>
        <w:t xml:space="preserve">Date: </w:t>
      </w:r>
      <w:r>
        <w:rPr>
          <w:rFonts w:ascii="Times New Roman" w:cs="Times New Roman" w:eastAsia="Times New Roman" w:hAnsi="Times New Roman"/>
          <w:sz w:val="24"/>
          <w:szCs w:val="24"/>
        </w:rPr>
        <w:t xml:space="preserve">______________________</w:t>
      </w:r>
    </w:p>
    <w:p>
      <w:pPr>
        <w:spacing w:after="80" w:line="276"/>
      </w:pPr>
      <w:r>
        <w:rPr>
          <w:rFonts w:ascii="Times New Roman" w:cs="Times New Roman" w:eastAsia="Times New Roman" w:hAnsi="Times New Roman"/>
          <w:sz w:val="24"/>
          <w:szCs w:val="24"/>
        </w:rPr>
        <w:t xml:space="preserve">Member 2 Signature: </w:t>
      </w:r>
      <w:r>
        <w:rPr>
          <w:rFonts w:ascii="Times New Roman" w:cs="Times New Roman" w:eastAsia="Times New Roman" w:hAnsi="Times New Roman"/>
          <w:sz w:val="24"/>
          <w:szCs w:val="24"/>
        </w:rPr>
        <w:t xml:space="preserve">_______________________________________________________</w:t>
      </w:r>
    </w:p>
    <w:p>
      <w:pPr>
        <w:spacing w:after="80" w:line="276"/>
      </w:pPr>
      <w:r>
        <w:rPr>
          <w:rFonts w:ascii="Times New Roman" w:cs="Times New Roman" w:eastAsia="Times New Roman" w:hAnsi="Times New Roman"/>
          <w:sz w:val="24"/>
          <w:szCs w:val="24"/>
        </w:rPr>
        <w:t xml:space="preserve">Print Name: </w:t>
      </w:r>
      <w:r>
        <w:rPr>
          <w:rFonts w:ascii="Times New Roman" w:cs="Times New Roman" w:eastAsia="Times New Roman" w:hAnsi="Times New Roman"/>
          <w:sz w:val="24"/>
          <w:szCs w:val="24"/>
        </w:rPr>
        <w:t xml:space="preserve">____________________________________________________________</w:t>
      </w:r>
    </w:p>
    <w:p>
      <w:pPr>
        <w:spacing w:after="200" w:line="276"/>
      </w:pPr>
      <w:r>
        <w:rPr>
          <w:rFonts w:ascii="Times New Roman" w:cs="Times New Roman" w:eastAsia="Times New Roman" w:hAnsi="Times New Roman"/>
          <w:sz w:val="24"/>
          <w:szCs w:val="24"/>
        </w:rPr>
        <w:t xml:space="preserve">Date: </w:t>
      </w:r>
      <w:r>
        <w:rPr>
          <w:rFonts w:ascii="Times New Roman" w:cs="Times New Roman" w:eastAsia="Times New Roman" w:hAnsi="Times New Roman"/>
          <w:sz w:val="24"/>
          <w:szCs w:val="24"/>
        </w:rPr>
        <w:t xml:space="preserve">______________________</w:t>
      </w:r>
    </w:p>
    <w:p>
      <w:pPr>
        <w:spacing w:after="80" w:line="276"/>
      </w:pPr>
      <w:r>
        <w:rPr>
          <w:rFonts w:ascii="Times New Roman" w:cs="Times New Roman" w:eastAsia="Times New Roman" w:hAnsi="Times New Roman"/>
          <w:sz w:val="24"/>
          <w:szCs w:val="24"/>
        </w:rPr>
        <w:t xml:space="preserve">Member 3 Signature: </w:t>
      </w:r>
      <w:r>
        <w:rPr>
          <w:rFonts w:ascii="Times New Roman" w:cs="Times New Roman" w:eastAsia="Times New Roman" w:hAnsi="Times New Roman"/>
          <w:sz w:val="24"/>
          <w:szCs w:val="24"/>
        </w:rPr>
        <w:t xml:space="preserve">_______________________________________________________</w:t>
      </w:r>
    </w:p>
    <w:p>
      <w:pPr>
        <w:spacing w:after="80" w:line="276"/>
      </w:pPr>
      <w:r>
        <w:rPr>
          <w:rFonts w:ascii="Times New Roman" w:cs="Times New Roman" w:eastAsia="Times New Roman" w:hAnsi="Times New Roman"/>
          <w:sz w:val="24"/>
          <w:szCs w:val="24"/>
        </w:rPr>
        <w:t xml:space="preserve">Print Name: </w:t>
      </w:r>
      <w:r>
        <w:rPr>
          <w:rFonts w:ascii="Times New Roman" w:cs="Times New Roman" w:eastAsia="Times New Roman" w:hAnsi="Times New Roman"/>
          <w:sz w:val="24"/>
          <w:szCs w:val="24"/>
        </w:rPr>
        <w:t xml:space="preserve">____________________________________________________________</w:t>
      </w:r>
    </w:p>
    <w:p>
      <w:pPr>
        <w:spacing w:after="200" w:line="276"/>
      </w:pPr>
      <w:r>
        <w:rPr>
          <w:rFonts w:ascii="Times New Roman" w:cs="Times New Roman" w:eastAsia="Times New Roman" w:hAnsi="Times New Roman"/>
          <w:sz w:val="24"/>
          <w:szCs w:val="24"/>
        </w:rPr>
        <w:t xml:space="preserve">Date: </w:t>
      </w:r>
      <w:r>
        <w:rPr>
          <w:rFonts w:ascii="Times New Roman" w:cs="Times New Roman" w:eastAsia="Times New Roman" w:hAnsi="Times New Roman"/>
          <w:sz w:val="24"/>
          <w:szCs w:val="24"/>
        </w:rPr>
        <w:t xml:space="preserve">______________________</w:t>
      </w:r>
    </w:p>
    <w:p>
      <w:pPr>
        <w:spacing w:after="120" w:line="276"/>
      </w:pPr>
      <w:r>
        <w:rPr>
          <w:rFonts w:ascii="Times New Roman" w:cs="Times New Roman" w:eastAsia="Times New Roman" w:hAnsi="Times New Roman"/>
          <w:sz w:val="24"/>
          <w:szCs w:val="24"/>
        </w:rPr>
        <w:t xml:space="preserve">If the Company has more than three Members, attach additional signature pages in the form above.</w:t>
      </w:r>
    </w:p>
    <w:p>
      <w:pPr>
        <w:pageBreakBefore/>
      </w:pPr>
      <w:r>
        <w:br/>
        <w:t xml:space="preserve"/>
      </w:r>
    </w:p>
    <w:p>
      <w:pPr>
        <w:spacing w:after="60" w:line="276"/>
        <w:jc w:val="center"/>
      </w:pPr>
      <w:r>
        <w:rPr>
          <w:rFonts w:ascii="Times New Roman" w:cs="Times New Roman" w:eastAsia="Times New Roman" w:hAnsi="Times New Roman"/>
          <w:b/>
          <w:bCs/>
          <w:sz w:val="28"/>
          <w:szCs w:val="28"/>
        </w:rPr>
        <w:t xml:space="preserve">EXHIBIT 1 — MEMBERS, CAPITAL CONTRIBUTIONS, AND PERCENTAGE INTERESTS</w:t>
      </w:r>
    </w:p>
    <w:p>
      <w:pPr>
        <w:pBdr>
          <w:bottom w:color="000000" w:sz="6" w:space="1"/>
        </w:pBdr>
        <w:spacing w:after="340"/>
      </w:pPr>
      <w:r>
        <w:rPr>
          <w:rFonts w:ascii="Times New Roman" w:cs="Times New Roman" w:eastAsia="Times New Roman" w:hAnsi="Times New Roman"/>
          <w:sz w:val="24"/>
          <w:szCs w:val="24"/>
        </w:rPr>
        <w:t xml:space="preserve"/>
      </w:r>
    </w:p>
    <w:p>
      <w:pPr>
        <w:spacing w:after="120" w:line="276"/>
        <w:jc w:val="both"/>
      </w:pPr>
      <w:r>
        <w:rPr>
          <w:rFonts w:ascii="Times New Roman" w:cs="Times New Roman" w:eastAsia="Times New Roman" w:hAnsi="Times New Roman"/>
          <w:b w:val="false"/>
          <w:bCs w:val="false"/>
          <w:sz w:val="24"/>
          <w:szCs w:val="24"/>
        </w:rPr>
        <w:t xml:space="preserve">The following Members have made the capital contributions set forth below in exchange for the Percentage Interests shown. This Exhibit shall be updated upon admission or withdrawal of any Member, or upon any additional capital contribution.</w:t>
      </w:r>
    </w:p>
    <w:p>
      <w:pPr>
        <w:keepNext/>
        <w:spacing w:after="80" w:before="180" w:line="276"/>
      </w:pPr>
      <w:r>
        <w:rPr>
          <w:rFonts w:ascii="Times New Roman" w:cs="Times New Roman" w:eastAsia="Times New Roman" w:hAnsi="Times New Roman"/>
          <w:b/>
          <w:bCs/>
          <w:sz w:val="24"/>
          <w:szCs w:val="24"/>
        </w:rPr>
        <w:t xml:space="preserve">Member 1</w:t>
      </w:r>
    </w:p>
    <w:p>
      <w:pPr>
        <w:spacing w:after="80" w:line="276"/>
      </w:pPr>
      <w:r>
        <w:rPr>
          <w:rFonts w:ascii="Times New Roman" w:cs="Times New Roman" w:eastAsia="Times New Roman" w:hAnsi="Times New Roman"/>
          <w:sz w:val="24"/>
          <w:szCs w:val="24"/>
        </w:rPr>
        <w:t xml:space="preserve">Name:  </w:t>
      </w:r>
      <w:r>
        <w:rPr>
          <w:rFonts w:ascii="Times New Roman" w:cs="Times New Roman" w:eastAsia="Times New Roman" w:hAnsi="Times New Roman"/>
          <w:sz w:val="24"/>
          <w:szCs w:val="24"/>
          <w:shd w:fill="E8E8E8" w:color="E8E8E8" w:val="solid"/>
        </w:rPr>
        <w:t xml:space="preserve">[FULL LEGAL NAME]</w:t>
      </w:r>
    </w:p>
    <w:p>
      <w:pPr>
        <w:spacing w:after="80" w:line="276"/>
      </w:pPr>
      <w:r>
        <w:rPr>
          <w:rFonts w:ascii="Times New Roman" w:cs="Times New Roman" w:eastAsia="Times New Roman" w:hAnsi="Times New Roman"/>
          <w:sz w:val="24"/>
          <w:szCs w:val="24"/>
        </w:rPr>
        <w:t xml:space="preserve">Address:  </w:t>
      </w:r>
      <w:r>
        <w:rPr>
          <w:rFonts w:ascii="Times New Roman" w:cs="Times New Roman" w:eastAsia="Times New Roman" w:hAnsi="Times New Roman"/>
          <w:sz w:val="24"/>
          <w:szCs w:val="24"/>
          <w:shd w:fill="E8E8E8" w:color="E8E8E8" w:val="solid"/>
        </w:rPr>
        <w:t xml:space="preserve">[ADDRESS]</w:t>
      </w:r>
    </w:p>
    <w:p>
      <w:pPr>
        <w:spacing w:after="80" w:line="276"/>
      </w:pPr>
      <w:r>
        <w:rPr>
          <w:rFonts w:ascii="Times New Roman" w:cs="Times New Roman" w:eastAsia="Times New Roman" w:hAnsi="Times New Roman"/>
          <w:sz w:val="24"/>
          <w:szCs w:val="24"/>
        </w:rPr>
        <w:t xml:space="preserve">Cash Contribution (USD):  </w:t>
      </w:r>
      <w:r>
        <w:rPr>
          <w:rFonts w:ascii="Times New Roman" w:cs="Times New Roman" w:eastAsia="Times New Roman" w:hAnsi="Times New Roman"/>
          <w:sz w:val="24"/>
          <w:szCs w:val="24"/>
          <w:shd w:fill="E8E8E8" w:color="E8E8E8" w:val="solid"/>
        </w:rPr>
        <w:t xml:space="preserve">[AMOUNT]</w:t>
      </w:r>
    </w:p>
    <w:p>
      <w:pPr>
        <w:spacing w:after="80" w:line="276"/>
      </w:pPr>
      <w:r>
        <w:rPr>
          <w:rFonts w:ascii="Times New Roman" w:cs="Times New Roman" w:eastAsia="Times New Roman" w:hAnsi="Times New Roman"/>
          <w:sz w:val="24"/>
          <w:szCs w:val="24"/>
        </w:rPr>
        <w:t xml:space="preserve">Property / Services (describe &amp; value):  </w:t>
      </w:r>
      <w:r>
        <w:rPr>
          <w:rFonts w:ascii="Times New Roman" w:cs="Times New Roman" w:eastAsia="Times New Roman" w:hAnsi="Times New Roman"/>
          <w:sz w:val="24"/>
          <w:szCs w:val="24"/>
          <w:shd w:fill="E8E8E8" w:color="E8E8E8" w:val="solid"/>
        </w:rPr>
        <w:t xml:space="preserve">[DESCRIPTION &amp; AMOUNT]</w:t>
      </w:r>
    </w:p>
    <w:p>
      <w:pPr>
        <w:spacing w:after="80" w:line="276"/>
      </w:pPr>
      <w:r>
        <w:rPr>
          <w:rFonts w:ascii="Times New Roman" w:cs="Times New Roman" w:eastAsia="Times New Roman" w:hAnsi="Times New Roman"/>
          <w:sz w:val="24"/>
          <w:szCs w:val="24"/>
        </w:rPr>
        <w:t xml:space="preserve">Total Capital Contribution (USD):  </w:t>
      </w:r>
      <w:r>
        <w:rPr>
          <w:rFonts w:ascii="Times New Roman" w:cs="Times New Roman" w:eastAsia="Times New Roman" w:hAnsi="Times New Roman"/>
          <w:sz w:val="24"/>
          <w:szCs w:val="24"/>
          <w:shd w:fill="E8E8E8" w:color="E8E8E8" w:val="solid"/>
        </w:rPr>
        <w:t xml:space="preserve">[AMOUNT]</w:t>
      </w:r>
    </w:p>
    <w:p>
      <w:pPr>
        <w:spacing w:after="80" w:line="276"/>
      </w:pPr>
      <w:r>
        <w:rPr>
          <w:rFonts w:ascii="Times New Roman" w:cs="Times New Roman" w:eastAsia="Times New Roman" w:hAnsi="Times New Roman"/>
          <w:sz w:val="24"/>
          <w:szCs w:val="24"/>
        </w:rPr>
        <w:t xml:space="preserve">Percentage Interest (%):  </w:t>
      </w:r>
      <w:r>
        <w:rPr>
          <w:rFonts w:ascii="Times New Roman" w:cs="Times New Roman" w:eastAsia="Times New Roman" w:hAnsi="Times New Roman"/>
          <w:sz w:val="24"/>
          <w:szCs w:val="24"/>
          <w:shd w:fill="E8E8E8" w:color="E8E8E8" w:val="solid"/>
        </w:rPr>
        <w:t xml:space="preserve">[PERCENTAGE]</w:t>
      </w:r>
    </w:p>
    <w:p>
      <w:pPr>
        <w:keepNext/>
        <w:spacing w:after="80" w:before="180" w:line="276"/>
      </w:pPr>
      <w:r>
        <w:rPr>
          <w:rFonts w:ascii="Times New Roman" w:cs="Times New Roman" w:eastAsia="Times New Roman" w:hAnsi="Times New Roman"/>
          <w:b/>
          <w:bCs/>
          <w:sz w:val="24"/>
          <w:szCs w:val="24"/>
        </w:rPr>
        <w:t xml:space="preserve">Member 2</w:t>
      </w:r>
    </w:p>
    <w:p>
      <w:pPr>
        <w:spacing w:after="80" w:line="276"/>
      </w:pPr>
      <w:r>
        <w:rPr>
          <w:rFonts w:ascii="Times New Roman" w:cs="Times New Roman" w:eastAsia="Times New Roman" w:hAnsi="Times New Roman"/>
          <w:sz w:val="24"/>
          <w:szCs w:val="24"/>
        </w:rPr>
        <w:t xml:space="preserve">Name:  </w:t>
      </w:r>
      <w:r>
        <w:rPr>
          <w:rFonts w:ascii="Times New Roman" w:cs="Times New Roman" w:eastAsia="Times New Roman" w:hAnsi="Times New Roman"/>
          <w:sz w:val="24"/>
          <w:szCs w:val="24"/>
          <w:shd w:fill="E8E8E8" w:color="E8E8E8" w:val="solid"/>
        </w:rPr>
        <w:t xml:space="preserve">[FULL LEGAL NAME]</w:t>
      </w:r>
    </w:p>
    <w:p>
      <w:pPr>
        <w:spacing w:after="80" w:line="276"/>
      </w:pPr>
      <w:r>
        <w:rPr>
          <w:rFonts w:ascii="Times New Roman" w:cs="Times New Roman" w:eastAsia="Times New Roman" w:hAnsi="Times New Roman"/>
          <w:sz w:val="24"/>
          <w:szCs w:val="24"/>
        </w:rPr>
        <w:t xml:space="preserve">Address:  </w:t>
      </w:r>
      <w:r>
        <w:rPr>
          <w:rFonts w:ascii="Times New Roman" w:cs="Times New Roman" w:eastAsia="Times New Roman" w:hAnsi="Times New Roman"/>
          <w:sz w:val="24"/>
          <w:szCs w:val="24"/>
          <w:shd w:fill="E8E8E8" w:color="E8E8E8" w:val="solid"/>
        </w:rPr>
        <w:t xml:space="preserve">[ADDRESS]</w:t>
      </w:r>
    </w:p>
    <w:p>
      <w:pPr>
        <w:spacing w:after="80" w:line="276"/>
      </w:pPr>
      <w:r>
        <w:rPr>
          <w:rFonts w:ascii="Times New Roman" w:cs="Times New Roman" w:eastAsia="Times New Roman" w:hAnsi="Times New Roman"/>
          <w:sz w:val="24"/>
          <w:szCs w:val="24"/>
        </w:rPr>
        <w:t xml:space="preserve">Cash Contribution (USD):  </w:t>
      </w:r>
      <w:r>
        <w:rPr>
          <w:rFonts w:ascii="Times New Roman" w:cs="Times New Roman" w:eastAsia="Times New Roman" w:hAnsi="Times New Roman"/>
          <w:sz w:val="24"/>
          <w:szCs w:val="24"/>
          <w:shd w:fill="E8E8E8" w:color="E8E8E8" w:val="solid"/>
        </w:rPr>
        <w:t xml:space="preserve">[AMOUNT]</w:t>
      </w:r>
    </w:p>
    <w:p>
      <w:pPr>
        <w:spacing w:after="80" w:line="276"/>
      </w:pPr>
      <w:r>
        <w:rPr>
          <w:rFonts w:ascii="Times New Roman" w:cs="Times New Roman" w:eastAsia="Times New Roman" w:hAnsi="Times New Roman"/>
          <w:sz w:val="24"/>
          <w:szCs w:val="24"/>
        </w:rPr>
        <w:t xml:space="preserve">Property / Services (describe &amp; value):  </w:t>
      </w:r>
      <w:r>
        <w:rPr>
          <w:rFonts w:ascii="Times New Roman" w:cs="Times New Roman" w:eastAsia="Times New Roman" w:hAnsi="Times New Roman"/>
          <w:sz w:val="24"/>
          <w:szCs w:val="24"/>
          <w:shd w:fill="E8E8E8" w:color="E8E8E8" w:val="solid"/>
        </w:rPr>
        <w:t xml:space="preserve">[DESCRIPTION &amp; AMOUNT]</w:t>
      </w:r>
    </w:p>
    <w:p>
      <w:pPr>
        <w:spacing w:after="80" w:line="276"/>
      </w:pPr>
      <w:r>
        <w:rPr>
          <w:rFonts w:ascii="Times New Roman" w:cs="Times New Roman" w:eastAsia="Times New Roman" w:hAnsi="Times New Roman"/>
          <w:sz w:val="24"/>
          <w:szCs w:val="24"/>
        </w:rPr>
        <w:t xml:space="preserve">Total Capital Contribution (USD):  </w:t>
      </w:r>
      <w:r>
        <w:rPr>
          <w:rFonts w:ascii="Times New Roman" w:cs="Times New Roman" w:eastAsia="Times New Roman" w:hAnsi="Times New Roman"/>
          <w:sz w:val="24"/>
          <w:szCs w:val="24"/>
          <w:shd w:fill="E8E8E8" w:color="E8E8E8" w:val="solid"/>
        </w:rPr>
        <w:t xml:space="preserve">[AMOUNT]</w:t>
      </w:r>
    </w:p>
    <w:p>
      <w:pPr>
        <w:spacing w:after="80" w:line="276"/>
      </w:pPr>
      <w:r>
        <w:rPr>
          <w:rFonts w:ascii="Times New Roman" w:cs="Times New Roman" w:eastAsia="Times New Roman" w:hAnsi="Times New Roman"/>
          <w:sz w:val="24"/>
          <w:szCs w:val="24"/>
        </w:rPr>
        <w:t xml:space="preserve">Percentage Interest (%):  </w:t>
      </w:r>
      <w:r>
        <w:rPr>
          <w:rFonts w:ascii="Times New Roman" w:cs="Times New Roman" w:eastAsia="Times New Roman" w:hAnsi="Times New Roman"/>
          <w:sz w:val="24"/>
          <w:szCs w:val="24"/>
          <w:shd w:fill="E8E8E8" w:color="E8E8E8" w:val="solid"/>
        </w:rPr>
        <w:t xml:space="preserve">[PERCENTAGE]</w:t>
      </w:r>
    </w:p>
    <w:p>
      <w:pPr>
        <w:keepNext/>
        <w:spacing w:after="80" w:before="180" w:line="276"/>
      </w:pPr>
      <w:r>
        <w:rPr>
          <w:rFonts w:ascii="Times New Roman" w:cs="Times New Roman" w:eastAsia="Times New Roman" w:hAnsi="Times New Roman"/>
          <w:b/>
          <w:bCs/>
          <w:sz w:val="24"/>
          <w:szCs w:val="24"/>
        </w:rPr>
        <w:t xml:space="preserve">Member 3</w:t>
      </w:r>
    </w:p>
    <w:p>
      <w:pPr>
        <w:spacing w:after="80" w:line="276"/>
      </w:pPr>
      <w:r>
        <w:rPr>
          <w:rFonts w:ascii="Times New Roman" w:cs="Times New Roman" w:eastAsia="Times New Roman" w:hAnsi="Times New Roman"/>
          <w:sz w:val="24"/>
          <w:szCs w:val="24"/>
        </w:rPr>
        <w:t xml:space="preserve">Name:  </w:t>
      </w:r>
      <w:r>
        <w:rPr>
          <w:rFonts w:ascii="Times New Roman" w:cs="Times New Roman" w:eastAsia="Times New Roman" w:hAnsi="Times New Roman"/>
          <w:sz w:val="24"/>
          <w:szCs w:val="24"/>
          <w:shd w:fill="E8E8E8" w:color="E8E8E8" w:val="solid"/>
        </w:rPr>
        <w:t xml:space="preserve">[FULL LEGAL NAME]</w:t>
      </w:r>
    </w:p>
    <w:p>
      <w:pPr>
        <w:spacing w:after="80" w:line="276"/>
      </w:pPr>
      <w:r>
        <w:rPr>
          <w:rFonts w:ascii="Times New Roman" w:cs="Times New Roman" w:eastAsia="Times New Roman" w:hAnsi="Times New Roman"/>
          <w:sz w:val="24"/>
          <w:szCs w:val="24"/>
        </w:rPr>
        <w:t xml:space="preserve">Address:  </w:t>
      </w:r>
      <w:r>
        <w:rPr>
          <w:rFonts w:ascii="Times New Roman" w:cs="Times New Roman" w:eastAsia="Times New Roman" w:hAnsi="Times New Roman"/>
          <w:sz w:val="24"/>
          <w:szCs w:val="24"/>
          <w:shd w:fill="E8E8E8" w:color="E8E8E8" w:val="solid"/>
        </w:rPr>
        <w:t xml:space="preserve">[ADDRESS]</w:t>
      </w:r>
    </w:p>
    <w:p>
      <w:pPr>
        <w:spacing w:after="80" w:line="276"/>
      </w:pPr>
      <w:r>
        <w:rPr>
          <w:rFonts w:ascii="Times New Roman" w:cs="Times New Roman" w:eastAsia="Times New Roman" w:hAnsi="Times New Roman"/>
          <w:sz w:val="24"/>
          <w:szCs w:val="24"/>
        </w:rPr>
        <w:t xml:space="preserve">Cash Contribution (USD):  </w:t>
      </w:r>
      <w:r>
        <w:rPr>
          <w:rFonts w:ascii="Times New Roman" w:cs="Times New Roman" w:eastAsia="Times New Roman" w:hAnsi="Times New Roman"/>
          <w:sz w:val="24"/>
          <w:szCs w:val="24"/>
          <w:shd w:fill="E8E8E8" w:color="E8E8E8" w:val="solid"/>
        </w:rPr>
        <w:t xml:space="preserve">[AMOUNT]</w:t>
      </w:r>
    </w:p>
    <w:p>
      <w:pPr>
        <w:spacing w:after="80" w:line="276"/>
      </w:pPr>
      <w:r>
        <w:rPr>
          <w:rFonts w:ascii="Times New Roman" w:cs="Times New Roman" w:eastAsia="Times New Roman" w:hAnsi="Times New Roman"/>
          <w:sz w:val="24"/>
          <w:szCs w:val="24"/>
        </w:rPr>
        <w:t xml:space="preserve">Property / Services (describe &amp; value):  </w:t>
      </w:r>
      <w:r>
        <w:rPr>
          <w:rFonts w:ascii="Times New Roman" w:cs="Times New Roman" w:eastAsia="Times New Roman" w:hAnsi="Times New Roman"/>
          <w:sz w:val="24"/>
          <w:szCs w:val="24"/>
          <w:shd w:fill="E8E8E8" w:color="E8E8E8" w:val="solid"/>
        </w:rPr>
        <w:t xml:space="preserve">[DESCRIPTION &amp; AMOUNT]</w:t>
      </w:r>
    </w:p>
    <w:p>
      <w:pPr>
        <w:spacing w:after="80" w:line="276"/>
      </w:pPr>
      <w:r>
        <w:rPr>
          <w:rFonts w:ascii="Times New Roman" w:cs="Times New Roman" w:eastAsia="Times New Roman" w:hAnsi="Times New Roman"/>
          <w:sz w:val="24"/>
          <w:szCs w:val="24"/>
        </w:rPr>
        <w:t xml:space="preserve">Total Capital Contribution (USD):  </w:t>
      </w:r>
      <w:r>
        <w:rPr>
          <w:rFonts w:ascii="Times New Roman" w:cs="Times New Roman" w:eastAsia="Times New Roman" w:hAnsi="Times New Roman"/>
          <w:sz w:val="24"/>
          <w:szCs w:val="24"/>
          <w:shd w:fill="E8E8E8" w:color="E8E8E8" w:val="solid"/>
        </w:rPr>
        <w:t xml:space="preserve">[AMOUNT]</w:t>
      </w:r>
    </w:p>
    <w:p>
      <w:pPr>
        <w:spacing w:after="80" w:line="276"/>
      </w:pPr>
      <w:r>
        <w:rPr>
          <w:rFonts w:ascii="Times New Roman" w:cs="Times New Roman" w:eastAsia="Times New Roman" w:hAnsi="Times New Roman"/>
          <w:sz w:val="24"/>
          <w:szCs w:val="24"/>
        </w:rPr>
        <w:t xml:space="preserve">Percentage Interest (%):  </w:t>
      </w:r>
      <w:r>
        <w:rPr>
          <w:rFonts w:ascii="Times New Roman" w:cs="Times New Roman" w:eastAsia="Times New Roman" w:hAnsi="Times New Roman"/>
          <w:sz w:val="24"/>
          <w:szCs w:val="24"/>
          <w:shd w:fill="E8E8E8" w:color="E8E8E8" w:val="solid"/>
        </w:rPr>
        <w:t xml:space="preserve">[PERCENTAGE]</w:t>
      </w:r>
    </w:p>
    <w:p>
      <w:pPr>
        <w:keepNext/>
        <w:spacing w:after="80" w:before="180" w:line="276"/>
      </w:pPr>
      <w:r>
        <w:rPr>
          <w:rFonts w:ascii="Times New Roman" w:cs="Times New Roman" w:eastAsia="Times New Roman" w:hAnsi="Times New Roman"/>
          <w:b/>
          <w:bCs/>
          <w:sz w:val="24"/>
          <w:szCs w:val="24"/>
        </w:rPr>
        <w:t xml:space="preserve">Member 4</w:t>
      </w:r>
    </w:p>
    <w:p>
      <w:pPr>
        <w:spacing w:after="80" w:line="276"/>
      </w:pPr>
      <w:r>
        <w:rPr>
          <w:rFonts w:ascii="Times New Roman" w:cs="Times New Roman" w:eastAsia="Times New Roman" w:hAnsi="Times New Roman"/>
          <w:sz w:val="24"/>
          <w:szCs w:val="24"/>
        </w:rPr>
        <w:t xml:space="preserve">Name:  </w:t>
      </w:r>
      <w:r>
        <w:rPr>
          <w:rFonts w:ascii="Times New Roman" w:cs="Times New Roman" w:eastAsia="Times New Roman" w:hAnsi="Times New Roman"/>
          <w:sz w:val="24"/>
          <w:szCs w:val="24"/>
          <w:shd w:fill="E8E8E8" w:color="E8E8E8" w:val="solid"/>
        </w:rPr>
        <w:t xml:space="preserve">[FULL LEGAL NAME]</w:t>
      </w:r>
    </w:p>
    <w:p>
      <w:pPr>
        <w:spacing w:after="80" w:line="276"/>
      </w:pPr>
      <w:r>
        <w:rPr>
          <w:rFonts w:ascii="Times New Roman" w:cs="Times New Roman" w:eastAsia="Times New Roman" w:hAnsi="Times New Roman"/>
          <w:sz w:val="24"/>
          <w:szCs w:val="24"/>
        </w:rPr>
        <w:t xml:space="preserve">Address:  </w:t>
      </w:r>
      <w:r>
        <w:rPr>
          <w:rFonts w:ascii="Times New Roman" w:cs="Times New Roman" w:eastAsia="Times New Roman" w:hAnsi="Times New Roman"/>
          <w:sz w:val="24"/>
          <w:szCs w:val="24"/>
          <w:shd w:fill="E8E8E8" w:color="E8E8E8" w:val="solid"/>
        </w:rPr>
        <w:t xml:space="preserve">[ADDRESS]</w:t>
      </w:r>
    </w:p>
    <w:p>
      <w:pPr>
        <w:spacing w:after="80" w:line="276"/>
      </w:pPr>
      <w:r>
        <w:rPr>
          <w:rFonts w:ascii="Times New Roman" w:cs="Times New Roman" w:eastAsia="Times New Roman" w:hAnsi="Times New Roman"/>
          <w:sz w:val="24"/>
          <w:szCs w:val="24"/>
        </w:rPr>
        <w:t xml:space="preserve">Cash Contribution (USD):  </w:t>
      </w:r>
      <w:r>
        <w:rPr>
          <w:rFonts w:ascii="Times New Roman" w:cs="Times New Roman" w:eastAsia="Times New Roman" w:hAnsi="Times New Roman"/>
          <w:sz w:val="24"/>
          <w:szCs w:val="24"/>
          <w:shd w:fill="E8E8E8" w:color="E8E8E8" w:val="solid"/>
        </w:rPr>
        <w:t xml:space="preserve">[AMOUNT]</w:t>
      </w:r>
    </w:p>
    <w:p>
      <w:pPr>
        <w:spacing w:after="80" w:line="276"/>
      </w:pPr>
      <w:r>
        <w:rPr>
          <w:rFonts w:ascii="Times New Roman" w:cs="Times New Roman" w:eastAsia="Times New Roman" w:hAnsi="Times New Roman"/>
          <w:sz w:val="24"/>
          <w:szCs w:val="24"/>
        </w:rPr>
        <w:t xml:space="preserve">Property / Services (describe &amp; value):  </w:t>
      </w:r>
      <w:r>
        <w:rPr>
          <w:rFonts w:ascii="Times New Roman" w:cs="Times New Roman" w:eastAsia="Times New Roman" w:hAnsi="Times New Roman"/>
          <w:sz w:val="24"/>
          <w:szCs w:val="24"/>
          <w:shd w:fill="E8E8E8" w:color="E8E8E8" w:val="solid"/>
        </w:rPr>
        <w:t xml:space="preserve">[DESCRIPTION &amp; AMOUNT]</w:t>
      </w:r>
    </w:p>
    <w:p>
      <w:pPr>
        <w:spacing w:after="80" w:line="276"/>
      </w:pPr>
      <w:r>
        <w:rPr>
          <w:rFonts w:ascii="Times New Roman" w:cs="Times New Roman" w:eastAsia="Times New Roman" w:hAnsi="Times New Roman"/>
          <w:sz w:val="24"/>
          <w:szCs w:val="24"/>
        </w:rPr>
        <w:t xml:space="preserve">Total Capital Contribution (USD):  </w:t>
      </w:r>
      <w:r>
        <w:rPr>
          <w:rFonts w:ascii="Times New Roman" w:cs="Times New Roman" w:eastAsia="Times New Roman" w:hAnsi="Times New Roman"/>
          <w:sz w:val="24"/>
          <w:szCs w:val="24"/>
          <w:shd w:fill="E8E8E8" w:color="E8E8E8" w:val="solid"/>
        </w:rPr>
        <w:t xml:space="preserve">[AMOUNT]</w:t>
      </w:r>
    </w:p>
    <w:p>
      <w:pPr>
        <w:spacing w:after="80" w:line="276"/>
      </w:pPr>
      <w:r>
        <w:rPr>
          <w:rFonts w:ascii="Times New Roman" w:cs="Times New Roman" w:eastAsia="Times New Roman" w:hAnsi="Times New Roman"/>
          <w:sz w:val="24"/>
          <w:szCs w:val="24"/>
        </w:rPr>
        <w:t xml:space="preserve">Percentage Interest (%):  </w:t>
      </w:r>
      <w:r>
        <w:rPr>
          <w:rFonts w:ascii="Times New Roman" w:cs="Times New Roman" w:eastAsia="Times New Roman" w:hAnsi="Times New Roman"/>
          <w:sz w:val="24"/>
          <w:szCs w:val="24"/>
          <w:shd w:fill="E8E8E8" w:color="E8E8E8" w:val="solid"/>
        </w:rPr>
        <w:t xml:space="preserve">[PERCENTAGE]</w:t>
      </w:r>
    </w:p>
    <w:p>
      <w:pPr>
        <w:pageBreakBefore/>
      </w:pPr>
      <w:r>
        <w:br/>
        <w:t xml:space="preserve"/>
      </w:r>
    </w:p>
    <w:p>
      <w:pPr>
        <w:spacing w:after="200" w:line="276"/>
        <w:jc w:val="center"/>
      </w:pPr>
      <w:r>
        <w:rPr>
          <w:rFonts w:ascii="Times New Roman" w:cs="Times New Roman" w:eastAsia="Times New Roman" w:hAnsi="Times New Roman"/>
          <w:b/>
          <w:bCs/>
          <w:sz w:val="28"/>
          <w:szCs w:val="28"/>
        </w:rPr>
        <w:t xml:space="preserve">LEGAL DISCLAIMER</w:t>
      </w:r>
    </w:p>
    <w:p>
      <w:pPr>
        <w:spacing w:after="120" w:line="276"/>
        <w:jc w:val="both"/>
      </w:pPr>
      <w:r>
        <w:rPr>
          <w:rFonts w:ascii="Times New Roman" w:cs="Times New Roman" w:eastAsia="Times New Roman" w:hAnsi="Times New Roman"/>
          <w:b w:val="false"/>
          <w:bCs w:val="false"/>
          <w:sz w:val="24"/>
          <w:szCs w:val="24"/>
        </w:rPr>
        <w:t xml:space="preserve">This template is provided by Boost Suite for general informational purposes only and does not constitute legal, tax, or professional advice. Every Nebraska LLC is different, and the Nebraska Uniform Limited Liability Company Act (Neb. Rev. Stat. §§ 21-101 to 21-197) imposes non-waivable limits on what an operating agreement may alter, as set forth in Neb. Rev. Stat. § 21-110. Use of this template does not create an attorney-client relationship with Boost Suite or any contributing reviewer.</w:t>
      </w:r>
    </w:p>
    <w:p>
      <w:pPr>
        <w:spacing w:after="120" w:line="276"/>
        <w:jc w:val="both"/>
      </w:pPr>
      <w:r>
        <w:rPr>
          <w:rFonts w:ascii="Times New Roman" w:cs="Times New Roman" w:eastAsia="Times New Roman" w:hAnsi="Times New Roman"/>
          <w:b w:val="false"/>
          <w:bCs w:val="false"/>
          <w:sz w:val="24"/>
          <w:szCs w:val="24"/>
        </w:rPr>
        <w:t xml:space="preserve">You should consult a Nebraska-licensed attorney or qualified tax professional before relying on this document for your specific situation, particularly in connection with the Nebraska publication requirement (Neb. Rev. Stat. § 21-193), the biennial report (Neb. Rev. Stat. § 21-125), the Pass-Through Entity Tax election (Form PTET-E), nonresident withholding (Form 12N), professional-entity compliance (as updated by LB628 (2024)), or any dissolution or transfer scenario involving Neb. Rev. Stat. §§ 21-141, 21-142, 21-145, or 21-147. Pending legislation such as LB40 (introduced 2025) may modify the Nebraska LLC publication framework; verify current law before filing.</w:t>
      </w:r>
    </w:p>
    <w:p>
      <w:pPr>
        <w:spacing w:after="120" w:line="276"/>
        <w:jc w:val="both"/>
      </w:pPr>
      <w:r>
        <w:rPr>
          <w:rFonts w:ascii="Times New Roman" w:cs="Times New Roman" w:eastAsia="Times New Roman" w:hAnsi="Times New Roman"/>
          <w:b w:val="false"/>
          <w:bCs w:val="false"/>
          <w:sz w:val="24"/>
          <w:szCs w:val="24"/>
        </w:rPr>
        <w:t xml:space="preserve">Boost Suite is not a law firm and is not affiliated with the Nebraska Secretary of State, the Nebraska Department of Revenue, or the Internal Revenue Service.</w:t>
      </w:r>
    </w:p>
    <w:p>
      <w:pPr>
        <w:spacing w:after="100" w:before="180" w:line="276"/>
      </w:pPr>
      <w:r>
        <w:rPr>
          <w:rFonts w:ascii="Times New Roman" w:cs="Times New Roman" w:eastAsia="Times New Roman" w:hAnsi="Times New Roman"/>
          <w:b/>
          <w:bCs/>
          <w:sz w:val="24"/>
          <w:szCs w:val="24"/>
        </w:rPr>
        <w:t xml:space="preserve">Your Nebraska LLC Resources:</w:t>
      </w:r>
    </w:p>
    <w:p>
      <w:pPr>
        <w:spacing w:after="60" w:line="276"/>
      </w:pPr>
      <w:r>
        <w:rPr>
          <w:rFonts w:ascii="Times New Roman" w:cs="Times New Roman" w:eastAsia="Times New Roman" w:hAnsi="Times New Roman"/>
          <w:sz w:val="24"/>
          <w:szCs w:val="24"/>
        </w:rPr>
        <w:t xml:space="preserve">→  </w:t>
      </w:r>
      <w:hyperlink w:history="1" r:id="rId30ggrqk5xnvtucglue130">
        <w:r>
          <w:rPr>
            <w:rFonts w:ascii="Times New Roman" w:cs="Times New Roman" w:eastAsia="Times New Roman" w:hAnsi="Times New Roman"/>
            <w:color w:val="0B57D0"/>
            <w:sz w:val="24"/>
            <w:szCs w:val="24"/>
            <w:u w:val="single" w:color="0B57D0"/>
          </w:rPr>
          <w:t xml:space="preserve">Nebraska LLC Operating Agreement Guide</w:t>
        </w:r>
      </w:hyperlink>
    </w:p>
    <w:p>
      <w:pPr>
        <w:spacing w:after="60" w:line="276"/>
      </w:pPr>
      <w:r>
        <w:rPr>
          <w:rFonts w:ascii="Times New Roman" w:cs="Times New Roman" w:eastAsia="Times New Roman" w:hAnsi="Times New Roman"/>
          <w:sz w:val="24"/>
          <w:szCs w:val="24"/>
        </w:rPr>
        <w:t xml:space="preserve">→  </w:t>
      </w:r>
      <w:hyperlink w:history="1" r:id="rIde4vnyndbapg-ptnpkj_wx">
        <w:r>
          <w:rPr>
            <w:rFonts w:ascii="Times New Roman" w:cs="Times New Roman" w:eastAsia="Times New Roman" w:hAnsi="Times New Roman"/>
            <w:color w:val="0B57D0"/>
            <w:sz w:val="24"/>
            <w:szCs w:val="24"/>
            <w:u w:val="single" w:color="0B57D0"/>
          </w:rPr>
          <w:t xml:space="preserve">How to Start an LLC in Nebraska</w:t>
        </w:r>
      </w:hyperlink>
    </w:p>
    <w:p>
      <w:pPr>
        <w:spacing w:after="240" w:line="276"/>
      </w:pPr>
      <w:r>
        <w:rPr>
          <w:rFonts w:ascii="Times New Roman" w:cs="Times New Roman" w:eastAsia="Times New Roman" w:hAnsi="Times New Roman"/>
          <w:sz w:val="24"/>
          <w:szCs w:val="24"/>
        </w:rPr>
        <w:t xml:space="preserve">→  </w:t>
      </w:r>
      <w:hyperlink w:history="1" r:id="rId3femnqlu3qe7pmp8cy-8v">
        <w:r>
          <w:rPr>
            <w:rFonts w:ascii="Times New Roman" w:cs="Times New Roman" w:eastAsia="Times New Roman" w:hAnsi="Times New Roman"/>
            <w:color w:val="0B57D0"/>
            <w:sz w:val="24"/>
            <w:szCs w:val="24"/>
            <w:u w:val="single" w:color="0B57D0"/>
          </w:rPr>
          <w:t xml:space="preserve">Nebraska LLC Costs and Fees</w:t>
        </w:r>
      </w:hyperlink>
    </w:p>
    <w:p>
      <w:pPr>
        <w:spacing w:before="200" w:line="276"/>
      </w:pPr>
      <w:r>
        <w:rPr>
          <w:rFonts w:ascii="Times New Roman" w:cs="Times New Roman" w:eastAsia="Times New Roman" w:hAnsi="Times New Roman"/>
          <w:color w:val="555555"/>
          <w:sz w:val="20"/>
          <w:szCs w:val="20"/>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sz w:val="20"/>
        <w:szCs w:val="20"/>
      </w:rPr>
      <w:t xml:space="preserve">Page </w:t>
    </w:r>
    <w:r>
      <w:rPr>
        <w:rFonts w:ascii="Times New Roman" w:cs="Times New Roman" w:eastAsia="Times New Roman" w:hAnsi="Times New Roman"/>
        <w:sz w:val="20"/>
        <w:szCs w:val="20"/>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276"/>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30ggrqk5xnvtucglue130" Type="http://schemas.openxmlformats.org/officeDocument/2006/relationships/hyperlink" Target="https://boostsuite.com/llc-operating-agreement/nebraska/" TargetMode="External"/><Relationship Id="rIde4vnyndbapg-ptnpkj_wx" Type="http://schemas.openxmlformats.org/officeDocument/2006/relationships/hyperlink" Target="https://boostsuite.com/how-to-start-an-llc/nebraska/" TargetMode="External"/><Relationship Id="rId3femnqlu3qe7pmp8cy-8v" Type="http://schemas.openxmlformats.org/officeDocument/2006/relationships/hyperlink" Target="https://boostsuite.com/how-to-start-an-llc/cost/nebraska/"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Nebraska LLC Operating Agreement</dc:title>
  <dc:creator>Boost Suite</dc:creator>
  <dc:description>Nebraska LLC Operating Agreement Template</dc:description>
  <cp:lastModifiedBy>Un-named</cp:lastModifiedBy>
  <cp:revision>1</cp:revision>
  <dcterms:created xsi:type="dcterms:W3CDTF">2026-04-21T16:13:51.270Z</dcterms:created>
  <dcterms:modified xsi:type="dcterms:W3CDTF">2026-04-21T16:13:51.270Z</dcterms:modified>
</cp:coreProperties>
</file>

<file path=docProps/custom.xml><?xml version="1.0" encoding="utf-8"?>
<Properties xmlns="http://schemas.openxmlformats.org/officeDocument/2006/custom-properties" xmlns:vt="http://schemas.openxmlformats.org/officeDocument/2006/docPropsVTypes"/>
</file>