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0" w:line="276" w:lineRule="auto"/>
        <w:jc w:val="center"/>
      </w:pPr>
      <w:r>
        <w:rPr>
          <w:rFonts w:ascii="Times New Roman" w:cs="Times New Roman" w:eastAsia="Times New Roman" w:hAnsi="Times New Roman"/>
          <w:b/>
          <w:bCs/>
          <w:sz w:val="28"/>
          <w:szCs w:val="28"/>
        </w:rPr>
        <w:t xml:space="preserve">OPERATING AGREEMENT</w:t>
      </w:r>
    </w:p>
    <w:p>
      <w:pPr>
        <w:spacing w:after="40" w:before="0" w:line="276" w:lineRule="auto"/>
        <w:jc w:val="center"/>
      </w:pPr>
      <w:r>
        <w:rPr>
          <w:rFonts w:ascii="Times New Roman" w:cs="Times New Roman" w:eastAsia="Times New Roman" w:hAnsi="Times New Roman"/>
          <w:b/>
          <w:bCs/>
          <w:sz w:val="24"/>
          <w:szCs w:val="24"/>
        </w:rPr>
        <w:t xml:space="preserve">FOR</w:t>
      </w:r>
    </w:p>
    <w:p>
      <w:pPr>
        <w:spacing w:after="40" w:before="0" w:line="276" w:lineRule="auto"/>
        <w:jc w:val="cente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b/>
          <w:bCs/>
          <w:sz w:val="24"/>
          <w:szCs w:val="24"/>
        </w:rPr>
        <w:t xml:space="preserve">, LLC</w:t>
      </w:r>
    </w:p>
    <w:p>
      <w:pPr>
        <w:spacing w:after="20" w:before="0" w:line="276" w:lineRule="auto"/>
        <w:jc w:val="center"/>
      </w:pPr>
      <w:r>
        <w:rPr>
          <w:rFonts w:ascii="Times New Roman" w:cs="Times New Roman" w:eastAsia="Times New Roman" w:hAnsi="Times New Roman"/>
          <w:b/>
          <w:bCs/>
          <w:sz w:val="24"/>
          <w:szCs w:val="24"/>
        </w:rPr>
        <w:t xml:space="preserve">A KENTUCKY MULTI-MEMBER LIMITED LIABILITY COMPANY</w:t>
      </w:r>
    </w:p>
    <w:p>
      <w:pPr>
        <w:spacing w:after="80" w:before="0" w:line="276" w:lineRule="auto"/>
        <w:jc w:val="center"/>
      </w:pPr>
      <w:r>
        <w:rPr>
          <w:rFonts w:ascii="Times New Roman" w:cs="Times New Roman" w:eastAsia="Times New Roman" w:hAnsi="Times New Roman"/>
          <w:b/>
          <w:bCs/>
          <w:sz w:val="24"/>
          <w:szCs w:val="24"/>
        </w:rPr>
        <w:t xml:space="preserve">(MEMBER-MANAGED)</w:t>
      </w:r>
    </w:p>
    <w:p>
      <w:pPr>
        <w:spacing w:after="40" w:before="0" w:line="276" w:lineRule="auto"/>
      </w:pPr>
      <w:r>
        <w:rPr>
          <w:rFonts w:ascii="Times New Roman" w:cs="Times New Roman" w:eastAsia="Times New Roman" w:hAnsi="Times New Roman"/>
          <w:sz w:val="24"/>
          <w:szCs w:val="24"/>
        </w:rPr>
        <w:t xml:space="preserve">Effective Date: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80" w:before="0" w:line="276" w:lineRule="auto"/>
      </w:pPr>
    </w:p>
    <w:p>
      <w:pPr>
        <w:spacing w:after="80" w:before="240" w:line="276" w:lineRule="auto"/>
        <w:jc w:val="center"/>
      </w:pPr>
      <w:r>
        <w:rPr>
          <w:rFonts w:ascii="Times New Roman" w:cs="Times New Roman" w:eastAsia="Times New Roman" w:hAnsi="Times New Roman"/>
          <w:b/>
          <w:bCs/>
          <w:sz w:val="28"/>
          <w:szCs w:val="28"/>
        </w:rPr>
        <w:t xml:space="preserve">ARTICLE I — FORMATION AND ORGANIZATION</w:t>
      </w:r>
    </w:p>
    <w:p>
      <w:pPr>
        <w:spacing w:after="60" w:before="120" w:line="276" w:lineRule="auto"/>
        <w:jc w:val="both"/>
      </w:pPr>
      <w:r>
        <w:rPr>
          <w:rFonts w:ascii="Times New Roman" w:cs="Times New Roman" w:eastAsia="Times New Roman" w:hAnsi="Times New Roman"/>
          <w:b/>
          <w:bCs/>
          <w:sz w:val="24"/>
          <w:szCs w:val="24"/>
        </w:rPr>
        <w:t xml:space="preserve">1.01 Formation</w:t>
      </w:r>
    </w:p>
    <w:p>
      <w:pPr>
        <w:spacing w:after="60" w:before="0" w:line="276" w:lineRule="auto"/>
        <w:jc w:val="both"/>
      </w:pPr>
      <w:r>
        <w:rPr>
          <w:rFonts w:ascii="Times New Roman" w:cs="Times New Roman" w:eastAsia="Times New Roman" w:hAnsi="Times New Roman"/>
          <w:sz w:val="24"/>
          <w:szCs w:val="24"/>
        </w:rPr>
        <w:t xml:space="preserve">This LLC was formed by filing Articles of Organization (Form KLC) with the Kentucky Secretary of State pursuant to KRS Chapter 275, the Kentucky Limited Liability Company Act. This written Agreement is adopted pursuant to KRS 275.003, which directs courts to give "maximum effect" to freedom of contract and the enforceability of operating agreements. This Agreement is not filed with the Kentucky Secretary of State.</w:t>
      </w:r>
    </w:p>
    <w:p>
      <w:pPr>
        <w:spacing w:after="40" w:before="0" w:line="276" w:lineRule="auto"/>
      </w:pPr>
      <w:r>
        <w:rPr>
          <w:rFonts w:ascii="Times New Roman" w:cs="Times New Roman" w:eastAsia="Times New Roman" w:hAnsi="Times New Roman"/>
          <w:sz w:val="24"/>
          <w:szCs w:val="24"/>
        </w:rPr>
        <w:t xml:space="preserve">Filing Date: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1.02 Name</w:t>
      </w:r>
    </w:p>
    <w:p>
      <w:pPr>
        <w:spacing w:after="40" w:before="0" w:line="276" w:lineRule="auto"/>
      </w:pPr>
      <w:r>
        <w:rPr>
          <w:rFonts w:ascii="Times New Roman" w:cs="Times New Roman" w:eastAsia="Times New Roman" w:hAnsi="Times New Roman"/>
          <w:sz w:val="24"/>
          <w:szCs w:val="24"/>
        </w:rPr>
        <w:t xml:space="preserve">LLC Name: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The LLC name must match the Articles of Organization (Form KLC) exactly.</w:t>
      </w:r>
    </w:p>
    <w:p>
      <w:pPr>
        <w:spacing w:after="60" w:before="120" w:line="276" w:lineRule="auto"/>
        <w:jc w:val="both"/>
      </w:pPr>
      <w:r>
        <w:rPr>
          <w:rFonts w:ascii="Times New Roman" w:cs="Times New Roman" w:eastAsia="Times New Roman" w:hAnsi="Times New Roman"/>
          <w:b/>
          <w:bCs/>
          <w:sz w:val="24"/>
          <w:szCs w:val="24"/>
        </w:rPr>
        <w:t xml:space="preserve">1.03 Registered Agent and Registered Office</w:t>
      </w:r>
    </w:p>
    <w:p>
      <w:pPr>
        <w:spacing w:after="40" w:before="0" w:line="276" w:lineRule="auto"/>
      </w:pPr>
      <w:r>
        <w:rPr>
          <w:rFonts w:ascii="Times New Roman" w:cs="Times New Roman" w:eastAsia="Times New Roman" w:hAnsi="Times New Roman"/>
          <w:sz w:val="24"/>
          <w:szCs w:val="24"/>
        </w:rPr>
        <w:t xml:space="preserve">Registered Agent: </w:t>
      </w:r>
      <w:r>
        <w:rPr>
          <w:rFonts w:ascii="Times New Roman" w:cs="Times New Roman" w:eastAsia="Times New Roman" w:hAnsi="Times New Roman"/>
          <w:sz w:val="24"/>
          <w:szCs w:val="24"/>
          <w:u w:val="single" w:color="000000"/>
        </w:rPr>
        <w:t xml:space="preserve">                                                            </w:t>
      </w:r>
    </w:p>
    <w:p>
      <w:pPr>
        <w:spacing w:after="20" w:before="0" w:line="276" w:lineRule="auto"/>
      </w:pPr>
      <w:r>
        <w:rPr>
          <w:rFonts w:ascii="Times New Roman" w:cs="Times New Roman" w:eastAsia="Times New Roman" w:hAnsi="Times New Roman"/>
          <w:sz w:val="24"/>
          <w:szCs w:val="24"/>
        </w:rPr>
        <w:t xml:space="preserve">Registered Office Address (physical Kentucky street address):</w:t>
      </w:r>
    </w:p>
    <w:p>
      <w:pPr>
        <w:spacing w:after="40" w:before="0" w:line="276" w:lineRule="auto"/>
      </w:pP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1.04 Principal Office</w:t>
      </w:r>
    </w:p>
    <w:p>
      <w:pPr>
        <w:spacing w:after="20" w:before="0" w:line="276" w:lineRule="auto"/>
      </w:pPr>
      <w:r>
        <w:rPr>
          <w:rFonts w:ascii="Times New Roman" w:cs="Times New Roman" w:eastAsia="Times New Roman" w:hAnsi="Times New Roman"/>
          <w:sz w:val="24"/>
          <w:szCs w:val="24"/>
        </w:rPr>
        <w:t xml:space="preserve">Principal Office Mailing Address:</w:t>
      </w:r>
    </w:p>
    <w:p>
      <w:pPr>
        <w:spacing w:after="40" w:before="0" w:line="276" w:lineRule="auto"/>
      </w:pP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1.05 Business Purpose</w:t>
      </w:r>
    </w:p>
    <w:p>
      <w:pPr>
        <w:spacing w:after="40" w:before="0" w:line="276" w:lineRule="auto"/>
      </w:pPr>
      <w:r>
        <w:rPr>
          <w:rFonts w:ascii="Times New Roman" w:cs="Times New Roman" w:eastAsia="Times New Roman" w:hAnsi="Times New Roman"/>
          <w:sz w:val="24"/>
          <w:szCs w:val="24"/>
        </w:rPr>
        <w:t xml:space="preserve">Specific Purpose (if any):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The LLC may engage in any lawful business activity under KRS Chapter 275 and all other applicable state and federal law.</w:t>
      </w:r>
    </w:p>
    <w:p>
      <w:pPr>
        <w:spacing w:after="60" w:before="120" w:line="276" w:lineRule="auto"/>
        <w:jc w:val="both"/>
      </w:pPr>
      <w:r>
        <w:rPr>
          <w:rFonts w:ascii="Times New Roman" w:cs="Times New Roman" w:eastAsia="Times New Roman" w:hAnsi="Times New Roman"/>
          <w:b/>
          <w:bCs/>
          <w:sz w:val="24"/>
          <w:szCs w:val="24"/>
        </w:rPr>
        <w:t xml:space="preserve">1.06 Duration</w:t>
      </w:r>
    </w:p>
    <w:p>
      <w:pPr>
        <w:spacing w:after="60" w:before="0" w:line="276" w:lineRule="auto"/>
        <w:jc w:val="both"/>
      </w:pPr>
      <w:r>
        <w:rPr>
          <w:rFonts w:ascii="Times New Roman" w:cs="Times New Roman" w:eastAsia="Times New Roman" w:hAnsi="Times New Roman"/>
          <w:sz w:val="24"/>
          <w:szCs w:val="24"/>
        </w:rPr>
        <w:t xml:space="preserve">Perpetual, unless dissolved per this written Agreement or pursuant to KRS 275.285.</w:t>
      </w:r>
    </w:p>
    <w:p>
      <w:pPr>
        <w:spacing w:after="60" w:before="120" w:line="276" w:lineRule="auto"/>
        <w:jc w:val="both"/>
      </w:pPr>
      <w:r>
        <w:rPr>
          <w:rFonts w:ascii="Times New Roman" w:cs="Times New Roman" w:eastAsia="Times New Roman" w:hAnsi="Times New Roman"/>
          <w:b/>
          <w:bCs/>
          <w:sz w:val="24"/>
          <w:szCs w:val="24"/>
        </w:rPr>
        <w:t xml:space="preserve">1.07 Written OA — Why It Matters (KRS 275.177)</w:t>
      </w:r>
    </w:p>
    <w:p>
      <w:pPr>
        <w:spacing w:after="60" w:before="0" w:line="276" w:lineRule="auto"/>
        <w:jc w:val="both"/>
      </w:pPr>
      <w:r>
        <w:rPr>
          <w:rFonts w:ascii="Times New Roman" w:cs="Times New Roman" w:eastAsia="Times New Roman" w:hAnsi="Times New Roman"/>
          <w:sz w:val="24"/>
          <w:szCs w:val="24"/>
        </w:rPr>
        <w:t xml:space="preserve">KRS 275.015(21) recognizes oral and written operating agreements. However, critical override provisions — including indemnification (KRS 275.180), compensation (KRS 275.165(4)), assignee admission (KRS 275.265), dissolution override (KRS 275.285), withdrawal (KRS 275.280), and profit allocation (KRS 275.205) — ONLY operate via a WRITTEN operating agreement. Under KRS 275.177, any oral side deal contradicting this Agreement is VOID.</w:t>
      </w:r>
    </w:p>
    <w:p>
      <w:pPr>
        <w:spacing w:after="80" w:before="240" w:line="276" w:lineRule="auto"/>
        <w:jc w:val="center"/>
      </w:pPr>
      <w:r>
        <w:rPr>
          <w:rFonts w:ascii="Times New Roman" w:cs="Times New Roman" w:eastAsia="Times New Roman" w:hAnsi="Times New Roman"/>
          <w:b/>
          <w:bCs/>
          <w:sz w:val="28"/>
          <w:szCs w:val="28"/>
        </w:rPr>
        <w:t xml:space="preserve">ARTICLE II — MEMBERS</w:t>
      </w:r>
    </w:p>
    <w:p>
      <w:pPr>
        <w:spacing w:after="60" w:before="120" w:line="276" w:lineRule="auto"/>
        <w:jc w:val="both"/>
      </w:pPr>
      <w:r>
        <w:rPr>
          <w:rFonts w:ascii="Times New Roman" w:cs="Times New Roman" w:eastAsia="Times New Roman" w:hAnsi="Times New Roman"/>
          <w:b/>
          <w:bCs/>
          <w:sz w:val="24"/>
          <w:szCs w:val="24"/>
        </w:rPr>
        <w:t xml:space="preserve">2.01 Members, Agreed Contribution Values, and Ownership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59"/>
        <w:gridCol w:w="2808"/>
        <w:gridCol w:w="2246"/>
        <w:gridCol w:w="2247"/>
      </w:tblGrid>
      <w:tr>
        <w:tc>
          <w:tcPr>
            <w:tcW w:type="dxa" w:w="2059"/>
            <w:tcBorders>
              <w:top w:val="single" w:color="000000" w:sz="1"/>
              <w:left w:val="single" w:color="000000" w:sz="1"/>
              <w:bottom w:val="single" w:color="000000" w:sz="1"/>
              <w:right w:val="single" w:color="000000" w:sz="1"/>
            </w:tcBorders>
            <w:shd w:fill="E0E0E0" w:val="clear"/>
            <w:tcMar>
              <w:top w:type="dxa" w:w="80"/>
              <w:left w:type="dxa" w:w="100"/>
              <w:bottom w:type="dxa" w:w="80"/>
              <w:right w:type="dxa" w:w="100"/>
            </w:tcMar>
          </w:tcPr>
          <w:p>
            <w:pPr>
              <w:spacing w:after="0" w:before="0"/>
            </w:pPr>
            <w:r>
              <w:rPr>
                <w:rFonts w:ascii="Times New Roman" w:cs="Times New Roman" w:eastAsia="Times New Roman" w:hAnsi="Times New Roman"/>
                <w:b/>
                <w:bCs/>
                <w:sz w:val="24"/>
                <w:szCs w:val="24"/>
              </w:rPr>
              <w:t xml:space="preserve">Member Name</w:t>
            </w:r>
          </w:p>
        </w:tc>
        <w:tc>
          <w:tcPr>
            <w:tcW w:type="dxa" w:w="2808"/>
            <w:tcBorders>
              <w:top w:val="single" w:color="000000" w:sz="1"/>
              <w:left w:val="single" w:color="000000" w:sz="1"/>
              <w:bottom w:val="single" w:color="000000" w:sz="1"/>
              <w:right w:val="single" w:color="000000" w:sz="1"/>
            </w:tcBorders>
            <w:shd w:fill="E0E0E0" w:val="clear"/>
            <w:tcMar>
              <w:top w:type="dxa" w:w="80"/>
              <w:left w:type="dxa" w:w="100"/>
              <w:bottom w:type="dxa" w:w="80"/>
              <w:right w:type="dxa" w:w="100"/>
            </w:tcMar>
          </w:tcPr>
          <w:p>
            <w:pPr>
              <w:spacing w:after="0" w:before="0"/>
            </w:pPr>
            <w:r>
              <w:rPr>
                <w:rFonts w:ascii="Times New Roman" w:cs="Times New Roman" w:eastAsia="Times New Roman" w:hAnsi="Times New Roman"/>
                <w:b/>
                <w:bCs/>
                <w:sz w:val="24"/>
                <w:szCs w:val="24"/>
              </w:rPr>
              <w:t xml:space="preserve">Address</w:t>
            </w:r>
          </w:p>
        </w:tc>
        <w:tc>
          <w:tcPr>
            <w:tcW w:type="dxa" w:w="2246"/>
            <w:tcBorders>
              <w:top w:val="single" w:color="000000" w:sz="1"/>
              <w:left w:val="single" w:color="000000" w:sz="1"/>
              <w:bottom w:val="single" w:color="000000" w:sz="1"/>
              <w:right w:val="single" w:color="000000" w:sz="1"/>
            </w:tcBorders>
            <w:shd w:fill="E0E0E0" w:val="clear"/>
            <w:tcMar>
              <w:top w:type="dxa" w:w="80"/>
              <w:left w:type="dxa" w:w="100"/>
              <w:bottom w:type="dxa" w:w="80"/>
              <w:right w:type="dxa" w:w="100"/>
            </w:tcMar>
          </w:tcPr>
          <w:p>
            <w:pPr>
              <w:spacing w:after="0" w:before="0"/>
            </w:pPr>
            <w:r>
              <w:rPr>
                <w:rFonts w:ascii="Times New Roman" w:cs="Times New Roman" w:eastAsia="Times New Roman" w:hAnsi="Times New Roman"/>
                <w:b/>
                <w:bCs/>
                <w:sz w:val="24"/>
                <w:szCs w:val="24"/>
              </w:rPr>
              <w:t xml:space="preserve">Agreed Value ($)</w:t>
            </w:r>
          </w:p>
        </w:tc>
        <w:tc>
          <w:tcPr>
            <w:tcW w:type="dxa" w:w="2247"/>
            <w:tcBorders>
              <w:top w:val="single" w:color="000000" w:sz="1"/>
              <w:left w:val="single" w:color="000000" w:sz="1"/>
              <w:bottom w:val="single" w:color="000000" w:sz="1"/>
              <w:right w:val="single" w:color="000000" w:sz="1"/>
            </w:tcBorders>
            <w:shd w:fill="E0E0E0" w:val="clear"/>
            <w:tcMar>
              <w:top w:type="dxa" w:w="80"/>
              <w:left w:type="dxa" w:w="100"/>
              <w:bottom w:type="dxa" w:w="80"/>
              <w:right w:type="dxa" w:w="100"/>
            </w:tcMar>
          </w:tcPr>
          <w:p>
            <w:pPr>
              <w:spacing w:after="0" w:before="0"/>
            </w:pPr>
            <w:r>
              <w:rPr>
                <w:rFonts w:ascii="Times New Roman" w:cs="Times New Roman" w:eastAsia="Times New Roman" w:hAnsi="Times New Roman"/>
                <w:b/>
                <w:bCs/>
                <w:sz w:val="24"/>
                <w:szCs w:val="24"/>
              </w:rPr>
              <w:t xml:space="preserve">% Interest</w:t>
            </w:r>
          </w:p>
        </w:tc>
      </w:tr>
      <w:tr>
        <w:tc>
          <w:tcPr>
            <w:tcW w:type="dxa" w:w="2059"/>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2808"/>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2246"/>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2247"/>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2059"/>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2808"/>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2246"/>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2247"/>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2059"/>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2808"/>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2246"/>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2247"/>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2059"/>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2808"/>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2246"/>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2247"/>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r>
    </w:tbl>
    <w:p>
      <w:pPr>
        <w:spacing w:after="60" w:before="40" w:line="276" w:lineRule="auto"/>
      </w:pPr>
      <w:r>
        <w:rPr>
          <w:rFonts w:ascii="Times New Roman" w:cs="Times New Roman" w:eastAsia="Times New Roman" w:hAnsi="Times New Roman"/>
          <w:sz w:val="20"/>
          <w:szCs w:val="20"/>
        </w:rPr>
        <w:t xml:space="preserve">*(KRS 275.205/175/210 defaults hinge on 'agreed value in records' — this column is required.)</w:t>
      </w:r>
    </w:p>
    <w:p>
      <w:pPr>
        <w:spacing w:after="60" w:before="120" w:line="276" w:lineRule="auto"/>
        <w:jc w:val="both"/>
      </w:pPr>
      <w:r>
        <w:rPr>
          <w:rFonts w:ascii="Times New Roman" w:cs="Times New Roman" w:eastAsia="Times New Roman" w:hAnsi="Times New Roman"/>
          <w:b/>
          <w:bCs/>
          <w:sz w:val="24"/>
          <w:szCs w:val="24"/>
        </w:rPr>
        <w:t xml:space="preserve">2.02 Non-Liability — KRS 275.150</w:t>
      </w:r>
    </w:p>
    <w:p>
      <w:pPr>
        <w:spacing w:after="60" w:before="0" w:line="276" w:lineRule="auto"/>
        <w:jc w:val="both"/>
      </w:pPr>
      <w:r>
        <w:rPr>
          <w:rFonts w:ascii="Times New Roman" w:cs="Times New Roman" w:eastAsia="Times New Roman" w:hAnsi="Times New Roman"/>
          <w:sz w:val="24"/>
          <w:szCs w:val="24"/>
        </w:rPr>
        <w:t xml:space="preserve">KRS 275.150: no Member is personally liable for the Company's debts solely by reason of being a Member. CAUTION: clear operating agreement language can alter this shield (Racing Investment Fund 2000, Ky. 2010; VanWinkle, Ky. Ct. App. 2018). No clause in this Agreement is intended to impose personal liability on any Member.</w:t>
      </w:r>
    </w:p>
    <w:p>
      <w:pPr>
        <w:spacing w:after="60" w:before="120" w:line="276" w:lineRule="auto"/>
        <w:jc w:val="both"/>
      </w:pPr>
      <w:r>
        <w:rPr>
          <w:rFonts w:ascii="Times New Roman" w:cs="Times New Roman" w:eastAsia="Times New Roman" w:hAnsi="Times New Roman"/>
          <w:b/>
          <w:bCs/>
          <w:sz w:val="24"/>
          <w:szCs w:val="24"/>
        </w:rPr>
        <w:t xml:space="preserve">2.03 Compensation — Written OA Required (KRS 275.165(4))</w:t>
      </w:r>
    </w:p>
    <w:p>
      <w:pPr>
        <w:spacing w:after="60" w:before="0" w:line="276" w:lineRule="auto"/>
        <w:jc w:val="both"/>
      </w:pPr>
      <w:r>
        <w:rPr>
          <w:rFonts w:ascii="Times New Roman" w:cs="Times New Roman" w:eastAsia="Times New Roman" w:hAnsi="Times New Roman"/>
          <w:sz w:val="24"/>
          <w:szCs w:val="24"/>
        </w:rPr>
        <w:t xml:space="preserve">Members are not entitled to remuneration unless set forth in a WRITTEN operating agreement per KRS 275.165(4). This written provision covers compensation in Article IV, Section 4.09.</w:t>
      </w:r>
    </w:p>
    <w:p>
      <w:pPr>
        <w:spacing w:after="60" w:before="120" w:line="276" w:lineRule="auto"/>
        <w:jc w:val="both"/>
      </w:pPr>
      <w:r>
        <w:rPr>
          <w:rFonts w:ascii="Times New Roman" w:cs="Times New Roman" w:eastAsia="Times New Roman" w:hAnsi="Times New Roman"/>
          <w:b/>
          <w:bCs/>
          <w:sz w:val="24"/>
          <w:szCs w:val="24"/>
        </w:rPr>
        <w:t xml:space="preserve">2.04 Admission of New Members — KRS 275.275</w:t>
      </w:r>
    </w:p>
    <w:p>
      <w:pPr>
        <w:spacing w:after="60" w:before="0" w:line="276" w:lineRule="auto"/>
        <w:jc w:val="both"/>
      </w:pPr>
      <w:r>
        <w:rPr>
          <w:rFonts w:ascii="Times New Roman" w:cs="Times New Roman" w:eastAsia="Times New Roman" w:hAnsi="Times New Roman"/>
          <w:sz w:val="24"/>
          <w:szCs w:val="24"/>
        </w:rPr>
        <w:t xml:space="preserve">Under KRS 275.275, a person becomes a member upon compliance with this written operating agreement. If this Agreement does not provide the rule in writing, ALL members must give written consent. This Agreement requires:</w:t>
      </w:r>
    </w:p>
    <w:p>
      <w:pPr>
        <w:spacing w:after="40" w:before="0" w:line="276" w:lineRule="auto"/>
      </w:pPr>
      <w:r>
        <w:rPr>
          <w:rFonts w:ascii="Times New Roman" w:cs="Times New Roman" w:eastAsia="Times New Roman" w:hAnsi="Times New Roman"/>
          <w:sz w:val="24"/>
          <w:szCs w:val="24"/>
        </w:rPr>
        <w:t xml:space="preserve">□  Written consent of all Members (default, KRS 275.275)     </w:t>
      </w:r>
      <w:r>
        <w:rPr>
          <w:rFonts w:ascii="Times New Roman" w:cs="Times New Roman" w:eastAsia="Times New Roman" w:hAnsi="Times New Roman"/>
          <w:sz w:val="24"/>
          <w:szCs w:val="24"/>
        </w:rPr>
        <w:t xml:space="preserve">□  Majority-in-interest consent (written OA override)     </w:t>
      </w:r>
    </w:p>
    <w:p>
      <w:pPr>
        <w:spacing w:after="60" w:before="120" w:line="276" w:lineRule="auto"/>
        <w:jc w:val="both"/>
      </w:pPr>
      <w:r>
        <w:rPr>
          <w:rFonts w:ascii="Times New Roman" w:cs="Times New Roman" w:eastAsia="Times New Roman" w:hAnsi="Times New Roman"/>
          <w:b/>
          <w:bCs/>
          <w:sz w:val="24"/>
          <w:szCs w:val="24"/>
        </w:rPr>
        <w:t xml:space="preserve">2.05 Other Business Activities</w:t>
      </w:r>
    </w:p>
    <w:p>
      <w:pPr>
        <w:spacing w:after="40" w:before="0" w:line="276" w:lineRule="auto"/>
      </w:pPr>
      <w:r>
        <w:rPr>
          <w:rFonts w:ascii="Times New Roman" w:cs="Times New Roman" w:eastAsia="Times New Roman" w:hAnsi="Times New Roman"/>
          <w:sz w:val="24"/>
          <w:szCs w:val="24"/>
        </w:rPr>
        <w:t xml:space="preserve">Non-Compete Terms (if any): </w:t>
      </w:r>
      <w:r>
        <w:rPr>
          <w:rFonts w:ascii="Times New Roman" w:cs="Times New Roman" w:eastAsia="Times New Roman" w:hAnsi="Times New Roman"/>
          <w:sz w:val="24"/>
          <w:szCs w:val="24"/>
          <w:u w:val="single" w:color="000000"/>
        </w:rPr>
        <w:t xml:space="preserve">                                                </w:t>
      </w:r>
    </w:p>
    <w:p>
      <w:pPr>
        <w:spacing w:after="80" w:before="240" w:line="276" w:lineRule="auto"/>
        <w:jc w:val="center"/>
      </w:pPr>
      <w:r>
        <w:rPr>
          <w:rFonts w:ascii="Times New Roman" w:cs="Times New Roman" w:eastAsia="Times New Roman" w:hAnsi="Times New Roman"/>
          <w:b/>
          <w:bCs/>
          <w:sz w:val="28"/>
          <w:szCs w:val="28"/>
        </w:rPr>
        <w:t xml:space="preserve">ARTICLE III — CAPITAL CONTRIBUTIONS</w:t>
      </w:r>
    </w:p>
    <w:p>
      <w:pPr>
        <w:spacing w:after="60" w:before="120" w:line="276" w:lineRule="auto"/>
        <w:jc w:val="both"/>
      </w:pPr>
      <w:r>
        <w:rPr>
          <w:rFonts w:ascii="Times New Roman" w:cs="Times New Roman" w:eastAsia="Times New Roman" w:hAnsi="Times New Roman"/>
          <w:b/>
          <w:bCs/>
          <w:sz w:val="24"/>
          <w:szCs w:val="24"/>
        </w:rPr>
        <w:t xml:space="preserve">3.01 Initial Contributions and Agreed Value</w:t>
      </w:r>
    </w:p>
    <w:p>
      <w:pPr>
        <w:spacing w:after="60" w:before="0" w:line="276" w:lineRule="auto"/>
        <w:jc w:val="both"/>
      </w:pPr>
      <w:r>
        <w:rPr>
          <w:rFonts w:ascii="Times New Roman" w:cs="Times New Roman" w:eastAsia="Times New Roman" w:hAnsi="Times New Roman"/>
          <w:sz w:val="24"/>
          <w:szCs w:val="24"/>
        </w:rPr>
        <w:t xml:space="preserve">As listed in Section 2.01 and Exhibit 1. CRITICAL FOR KENTUCKY: KRS 275.205 (profit/loss), KRS 275.210 (distributions), and KRS 275.175 (voting) all default to the 'agreed value of contributions stated in LLC records.' Accurate capital account records are therefore essential.</w:t>
      </w:r>
    </w:p>
    <w:p>
      <w:pPr>
        <w:spacing w:after="40" w:before="0" w:line="276" w:lineRule="auto"/>
      </w:pPr>
      <w:r>
        <w:rPr>
          <w:rFonts w:ascii="Times New Roman" w:cs="Times New Roman" w:eastAsia="Times New Roman" w:hAnsi="Times New Roman"/>
          <w:sz w:val="24"/>
          <w:szCs w:val="24"/>
        </w:rPr>
        <w:t xml:space="preserve">Contributions due on or by: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3.02 Additional Contributions</w:t>
      </w:r>
    </w:p>
    <w:p>
      <w:pPr>
        <w:spacing w:after="60" w:before="0" w:line="276" w:lineRule="auto"/>
        <w:jc w:val="both"/>
      </w:pPr>
      <w:r>
        <w:rPr>
          <w:rFonts w:ascii="Times New Roman" w:cs="Times New Roman" w:eastAsia="Times New Roman" w:hAnsi="Times New Roman"/>
          <w:sz w:val="24"/>
          <w:szCs w:val="24"/>
        </w:rPr>
        <w:t xml:space="preserve">May be required by:</w:t>
      </w:r>
    </w:p>
    <w:p>
      <w:pPr>
        <w:spacing w:after="40" w:before="0" w:line="276" w:lineRule="auto"/>
      </w:pPr>
      <w:r>
        <w:rPr>
          <w:rFonts w:ascii="Times New Roman" w:cs="Times New Roman" w:eastAsia="Times New Roman" w:hAnsi="Times New Roman"/>
          <w:sz w:val="24"/>
          <w:szCs w:val="24"/>
        </w:rPr>
        <w:t xml:space="preserve">□  Majority-in-interest     </w:t>
      </w:r>
      <w:r>
        <w:rPr>
          <w:rFonts w:ascii="Times New Roman" w:cs="Times New Roman" w:eastAsia="Times New Roman" w:hAnsi="Times New Roman"/>
          <w:sz w:val="24"/>
          <w:szCs w:val="24"/>
        </w:rPr>
        <w:t xml:space="preserve">□  Unanimous written consent     </w:t>
      </w:r>
    </w:p>
    <w:p>
      <w:pPr>
        <w:spacing w:after="60" w:before="120" w:line="276" w:lineRule="auto"/>
        <w:jc w:val="both"/>
      </w:pPr>
      <w:r>
        <w:rPr>
          <w:rFonts w:ascii="Times New Roman" w:cs="Times New Roman" w:eastAsia="Times New Roman" w:hAnsi="Times New Roman"/>
          <w:b/>
          <w:bCs/>
          <w:sz w:val="24"/>
          <w:szCs w:val="24"/>
        </w:rPr>
        <w:t xml:space="preserve">3.03 Contribution Penalties — Written OA Required (KRS 275.003(2))</w:t>
      </w:r>
    </w:p>
    <w:p>
      <w:pPr>
        <w:spacing w:after="60" w:before="0" w:line="276" w:lineRule="auto"/>
        <w:jc w:val="both"/>
      </w:pPr>
      <w:r>
        <w:rPr>
          <w:rFonts w:ascii="Times New Roman" w:cs="Times New Roman" w:eastAsia="Times New Roman" w:hAnsi="Times New Roman"/>
          <w:sz w:val="24"/>
          <w:szCs w:val="24"/>
        </w:rPr>
        <w:t xml:space="preserve">Under KRS 275.003(2), contribution-default penalties only apply if set forth in a WRITTEN operating agreement. This written provision establishes the following penalty:</w:t>
      </w:r>
    </w:p>
    <w:p>
      <w:pPr>
        <w:spacing w:after="60" w:before="0" w:line="276" w:lineRule="auto"/>
        <w:ind w:left="360"/>
        <w:jc w:val="both"/>
      </w:pPr>
      <w:r>
        <w:rPr>
          <w:rFonts w:ascii="Times New Roman" w:cs="Times New Roman" w:eastAsia="Times New Roman" w:hAnsi="Times New Roman"/>
          <w:sz w:val="24"/>
          <w:szCs w:val="24"/>
        </w:rPr>
        <w:t xml:space="preserve">(a)  Reschedule payment:</w:t>
      </w:r>
    </w:p>
    <w:p>
      <w:pPr>
        <w:spacing w:after="40" w:before="0" w:line="276" w:lineRule="auto"/>
      </w:pPr>
      <w:r>
        <w:rPr>
          <w:rFonts w:ascii="Times New Roman" w:cs="Times New Roman" w:eastAsia="Times New Roman" w:hAnsi="Times New Roman"/>
          <w:sz w:val="24"/>
          <w:szCs w:val="24"/>
        </w:rPr>
        <w:t xml:space="preserve">    Late penalty ($):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Interest rate: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 per annum</w:t>
      </w:r>
    </w:p>
    <w:p>
      <w:pPr>
        <w:spacing w:after="60" w:before="0" w:line="276" w:lineRule="auto"/>
        <w:ind w:left="360"/>
        <w:jc w:val="both"/>
      </w:pPr>
      <w:r>
        <w:rPr>
          <w:rFonts w:ascii="Times New Roman" w:cs="Times New Roman" w:eastAsia="Times New Roman" w:hAnsi="Times New Roman"/>
          <w:sz w:val="24"/>
          <w:szCs w:val="24"/>
        </w:rPr>
        <w:t xml:space="preserve">(b)  Reduce delinquent Member's percentage interest proportionally.</w:t>
      </w:r>
    </w:p>
    <w:p>
      <w:pPr>
        <w:spacing w:after="60" w:before="120" w:line="276" w:lineRule="auto"/>
        <w:jc w:val="both"/>
      </w:pPr>
      <w:r>
        <w:rPr>
          <w:rFonts w:ascii="Times New Roman" w:cs="Times New Roman" w:eastAsia="Times New Roman" w:hAnsi="Times New Roman"/>
          <w:b/>
          <w:bCs/>
          <w:sz w:val="24"/>
          <w:szCs w:val="24"/>
        </w:rPr>
        <w:t xml:space="preserve">3.04 No Interest on Capital</w:t>
      </w:r>
    </w:p>
    <w:p>
      <w:pPr>
        <w:spacing w:after="60" w:before="0" w:line="276" w:lineRule="auto"/>
        <w:jc w:val="both"/>
      </w:pPr>
      <w:r>
        <w:rPr>
          <w:rFonts w:ascii="Times New Roman" w:cs="Times New Roman" w:eastAsia="Times New Roman" w:hAnsi="Times New Roman"/>
          <w:sz w:val="24"/>
          <w:szCs w:val="24"/>
        </w:rPr>
        <w:t xml:space="preserve">No interest shall be paid on capital contributions.</w:t>
      </w:r>
    </w:p>
    <w:p>
      <w:pPr>
        <w:spacing w:after="60" w:before="120" w:line="276" w:lineRule="auto"/>
        <w:jc w:val="both"/>
      </w:pPr>
      <w:r>
        <w:rPr>
          <w:rFonts w:ascii="Times New Roman" w:cs="Times New Roman" w:eastAsia="Times New Roman" w:hAnsi="Times New Roman"/>
          <w:b/>
          <w:bCs/>
          <w:sz w:val="24"/>
          <w:szCs w:val="24"/>
        </w:rPr>
        <w:t xml:space="preserve">3.05 Capital Accounts — KRS 275.185</w:t>
      </w:r>
    </w:p>
    <w:p>
      <w:pPr>
        <w:spacing w:after="60" w:before="0" w:line="276" w:lineRule="auto"/>
        <w:jc w:val="both"/>
      </w:pPr>
      <w:r>
        <w:rPr>
          <w:rFonts w:ascii="Times New Roman" w:cs="Times New Roman" w:eastAsia="Times New Roman" w:hAnsi="Times New Roman"/>
          <w:sz w:val="24"/>
          <w:szCs w:val="24"/>
        </w:rPr>
        <w:t xml:space="preserve">Maintained per IRC regulations and KRS 275.185. Reflects each Member's agreed value of contributions, adjusted for profits, losses, and distributions.</w:t>
      </w:r>
    </w:p>
    <w:p>
      <w:pPr>
        <w:spacing w:after="60" w:before="120" w:line="276" w:lineRule="auto"/>
        <w:jc w:val="both"/>
      </w:pPr>
      <w:r>
        <w:rPr>
          <w:rFonts w:ascii="Times New Roman" w:cs="Times New Roman" w:eastAsia="Times New Roman" w:hAnsi="Times New Roman"/>
          <w:b/>
          <w:bCs/>
          <w:sz w:val="24"/>
          <w:szCs w:val="24"/>
        </w:rPr>
        <w:t xml:space="preserve">3.06 Withdrawal Restrictions</w:t>
      </w:r>
    </w:p>
    <w:p>
      <w:pPr>
        <w:spacing w:after="60" w:before="0" w:line="276" w:lineRule="auto"/>
        <w:jc w:val="both"/>
      </w:pPr>
      <w:r>
        <w:rPr>
          <w:rFonts w:ascii="Times New Roman" w:cs="Times New Roman" w:eastAsia="Times New Roman" w:hAnsi="Times New Roman"/>
          <w:sz w:val="24"/>
          <w:szCs w:val="24"/>
        </w:rPr>
        <w:t xml:space="preserve">No withdrawal of capital except with written consent of all Members.</w:t>
      </w:r>
    </w:p>
    <w:p>
      <w:pPr>
        <w:spacing w:after="80" w:before="240" w:line="276" w:lineRule="auto"/>
        <w:jc w:val="center"/>
      </w:pPr>
      <w:r>
        <w:rPr>
          <w:rFonts w:ascii="Times New Roman" w:cs="Times New Roman" w:eastAsia="Times New Roman" w:hAnsi="Times New Roman"/>
          <w:b/>
          <w:bCs/>
          <w:sz w:val="28"/>
          <w:szCs w:val="28"/>
        </w:rPr>
        <w:t xml:space="preserve">ARTICLE IV — PROFITS, LOSSES, AND DISTRIBUTIONS</w:t>
      </w:r>
    </w:p>
    <w:p>
      <w:pPr>
        <w:spacing w:after="60" w:before="120" w:line="276" w:lineRule="auto"/>
        <w:jc w:val="both"/>
      </w:pPr>
      <w:r>
        <w:rPr>
          <w:rFonts w:ascii="Times New Roman" w:cs="Times New Roman" w:eastAsia="Times New Roman" w:hAnsi="Times New Roman"/>
          <w:b/>
          <w:bCs/>
          <w:sz w:val="24"/>
          <w:szCs w:val="24"/>
        </w:rPr>
        <w:t xml:space="preserve">4.01 Allocation — Written Override of KRS 275.205</w:t>
      </w:r>
    </w:p>
    <w:p>
      <w:pPr>
        <w:spacing w:after="60" w:before="0" w:line="276" w:lineRule="auto"/>
        <w:jc w:val="both"/>
      </w:pPr>
      <w:r>
        <w:rPr>
          <w:rFonts w:ascii="Times New Roman" w:cs="Times New Roman" w:eastAsia="Times New Roman" w:hAnsi="Times New Roman"/>
          <w:sz w:val="24"/>
          <w:szCs w:val="24"/>
        </w:rPr>
        <w:t xml:space="preserve">This WRITTEN operating agreement provides (as required by KRS 275.205): profits, losses, income, gain, deduction, and credit are allocated per each Member's PERCENTAGE INTEREST as listed in Section 2.01. Without this written provision, KRS 275.205 would default to the agreed value of contributions in records. No priority or preference among Members.</w:t>
      </w:r>
    </w:p>
    <w:p>
      <w:pPr>
        <w:spacing w:after="60" w:before="120" w:line="276" w:lineRule="auto"/>
        <w:jc w:val="both"/>
      </w:pPr>
      <w:r>
        <w:rPr>
          <w:rFonts w:ascii="Times New Roman" w:cs="Times New Roman" w:eastAsia="Times New Roman" w:hAnsi="Times New Roman"/>
          <w:b/>
          <w:bCs/>
          <w:sz w:val="24"/>
          <w:szCs w:val="24"/>
        </w:rPr>
        <w:t xml:space="preserve">4.02 Distributions</w:t>
      </w:r>
    </w:p>
    <w:p>
      <w:pPr>
        <w:spacing w:after="60" w:before="0" w:line="276" w:lineRule="auto"/>
        <w:jc w:val="both"/>
      </w:pPr>
      <w:r>
        <w:rPr>
          <w:rFonts w:ascii="Times New Roman" w:cs="Times New Roman" w:eastAsia="Times New Roman" w:hAnsi="Times New Roman"/>
          <w:sz w:val="24"/>
          <w:szCs w:val="24"/>
        </w:rPr>
        <w:t xml:space="preserve">Distributed per percentage interest, as decided by:</w:t>
      </w:r>
    </w:p>
    <w:p>
      <w:pPr>
        <w:spacing w:after="40" w:before="0" w:line="276" w:lineRule="auto"/>
      </w:pPr>
      <w:r>
        <w:rPr>
          <w:rFonts w:ascii="Times New Roman" w:cs="Times New Roman" w:eastAsia="Times New Roman" w:hAnsi="Times New Roman"/>
          <w:sz w:val="24"/>
          <w:szCs w:val="24"/>
        </w:rPr>
        <w:t xml:space="preserve">□  Majority-in-interest     </w:t>
      </w:r>
      <w:r>
        <w:rPr>
          <w:rFonts w:ascii="Times New Roman" w:cs="Times New Roman" w:eastAsia="Times New Roman" w:hAnsi="Times New Roman"/>
          <w:sz w:val="24"/>
          <w:szCs w:val="24"/>
        </w:rPr>
        <w:t xml:space="preserve">□  Unanimous consent     </w:t>
      </w:r>
    </w:p>
    <w:p>
      <w:pPr>
        <w:spacing w:after="60" w:before="0" w:line="276" w:lineRule="auto"/>
        <w:jc w:val="both"/>
      </w:pPr>
      <w:r>
        <w:rPr>
          <w:rFonts w:ascii="Times New Roman" w:cs="Times New Roman" w:eastAsia="Times New Roman" w:hAnsi="Times New Roman"/>
          <w:sz w:val="24"/>
          <w:szCs w:val="24"/>
        </w:rPr>
        <w:t xml:space="preserve">This WRITTEN provision (required by KRS 275.210) overrides the default contribution-value distribution allocation. Distributions shall not render the Company unable to pay its debts.</w:t>
      </w:r>
    </w:p>
    <w:p>
      <w:pPr>
        <w:spacing w:after="40" w:before="0" w:line="276" w:lineRule="auto"/>
      </w:pPr>
      <w:r>
        <w:rPr>
          <w:rFonts w:ascii="Times New Roman" w:cs="Times New Roman" w:eastAsia="Times New Roman" w:hAnsi="Times New Roman"/>
          <w:sz w:val="24"/>
          <w:szCs w:val="24"/>
        </w:rPr>
        <w:t xml:space="preserve">Distribution Schedule: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4.03 Tax Distribution</w:t>
      </w:r>
    </w:p>
    <w:p>
      <w:pPr>
        <w:spacing w:after="60" w:before="0" w:line="276" w:lineRule="auto"/>
        <w:jc w:val="both"/>
      </w:pPr>
      <w:r>
        <w:rPr>
          <w:rFonts w:ascii="Times New Roman" w:cs="Times New Roman" w:eastAsia="Times New Roman" w:hAnsi="Times New Roman"/>
          <w:sz w:val="24"/>
          <w:szCs w:val="24"/>
        </w:rPr>
        <w:t xml:space="preserve">The Company shall distribute to each Member an amount sufficient to cover their estimated Kentucky LLET and federal income tax liability on allocated Company income each year.</w:t>
      </w:r>
    </w:p>
    <w:p>
      <w:pPr>
        <w:spacing w:after="60" w:before="120" w:line="276" w:lineRule="auto"/>
        <w:jc w:val="both"/>
      </w:pPr>
      <w:r>
        <w:rPr>
          <w:rFonts w:ascii="Times New Roman" w:cs="Times New Roman" w:eastAsia="Times New Roman" w:hAnsi="Times New Roman"/>
          <w:b/>
          <w:bCs/>
          <w:sz w:val="24"/>
          <w:szCs w:val="24"/>
        </w:rPr>
        <w:t xml:space="preserve">4.04 Kentucky LLET and Tax Filing</w:t>
      </w:r>
    </w:p>
    <w:p>
      <w:pPr>
        <w:spacing w:after="60" w:before="0" w:line="276" w:lineRule="auto"/>
        <w:jc w:val="both"/>
      </w:pPr>
      <w:r>
        <w:rPr>
          <w:rFonts w:ascii="Times New Roman" w:cs="Times New Roman" w:eastAsia="Times New Roman" w:hAnsi="Times New Roman"/>
          <w:sz w:val="24"/>
          <w:szCs w:val="24"/>
        </w:rPr>
        <w:t xml:space="preserve">EVERY Kentucky LLC owes LLET. If gross receipts OR gross profits ≤ $3M, the minimum is $175/year. Multi-member LLCs taxed as partnerships file Form PTE by the 15th day of the 4th month after year-end. Nonresident member withholding: Form 740NP-WH. Elective pass-through entity tax: Form 740-PTET.</w:t>
      </w:r>
    </w:p>
    <w:p>
      <w:pPr>
        <w:spacing w:after="40" w:before="0" w:line="276" w:lineRule="auto"/>
      </w:pPr>
      <w:r>
        <w:rPr>
          <w:rFonts w:ascii="Times New Roman" w:cs="Times New Roman" w:eastAsia="Times New Roman" w:hAnsi="Times New Roman"/>
          <w:sz w:val="24"/>
          <w:szCs w:val="24"/>
        </w:rPr>
        <w:t xml:space="preserve">□  Partnership (default — Form PTE)     </w:t>
      </w:r>
      <w:r>
        <w:rPr>
          <w:rFonts w:ascii="Times New Roman" w:cs="Times New Roman" w:eastAsia="Times New Roman" w:hAnsi="Times New Roman"/>
          <w:sz w:val="24"/>
          <w:szCs w:val="24"/>
        </w:rPr>
        <w:t xml:space="preserve">□  S-Corporation (IRS Form 2553)     </w:t>
      </w:r>
    </w:p>
    <w:p>
      <w:pPr>
        <w:spacing w:after="40" w:before="0" w:line="276" w:lineRule="auto"/>
      </w:pPr>
      <w:r>
        <w:rPr>
          <w:rFonts w:ascii="Times New Roman" w:cs="Times New Roman" w:eastAsia="Times New Roman" w:hAnsi="Times New Roman"/>
          <w:sz w:val="24"/>
          <w:szCs w:val="24"/>
        </w:rPr>
        <w:t xml:space="preserve">Other classification (specify):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4.05 Tax Year</w:t>
      </w:r>
    </w:p>
    <w:p>
      <w:pPr>
        <w:spacing w:after="40" w:before="0" w:line="276" w:lineRule="auto"/>
      </w:pPr>
      <w:r>
        <w:rPr>
          <w:rFonts w:ascii="Times New Roman" w:cs="Times New Roman" w:eastAsia="Times New Roman" w:hAnsi="Times New Roman"/>
          <w:sz w:val="24"/>
          <w:szCs w:val="24"/>
        </w:rPr>
        <w:t xml:space="preserve">□  Calendar year     </w:t>
      </w:r>
      <w:r>
        <w:rPr>
          <w:rFonts w:ascii="Times New Roman" w:cs="Times New Roman" w:eastAsia="Times New Roman" w:hAnsi="Times New Roman"/>
          <w:sz w:val="24"/>
          <w:szCs w:val="24"/>
        </w:rPr>
        <w:t xml:space="preserve">□  Fiscal year ending:     </w:t>
      </w:r>
    </w:p>
    <w:p>
      <w:pPr>
        <w:spacing w:after="40" w:before="0" w:line="276" w:lineRule="auto"/>
      </w:pPr>
      <w:r>
        <w:rPr>
          <w:rFonts w:ascii="Times New Roman" w:cs="Times New Roman" w:eastAsia="Times New Roman" w:hAnsi="Times New Roman"/>
          <w:sz w:val="24"/>
          <w:szCs w:val="24"/>
        </w:rPr>
        <w:t xml:space="preserve">Fiscal year end date: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4.06 Tax Matters Partner</w:t>
      </w:r>
    </w:p>
    <w:p>
      <w:pPr>
        <w:spacing w:after="40" w:before="0" w:line="276" w:lineRule="auto"/>
      </w:pPr>
      <w:r>
        <w:rPr>
          <w:rFonts w:ascii="Times New Roman" w:cs="Times New Roman" w:eastAsia="Times New Roman" w:hAnsi="Times New Roman"/>
          <w:sz w:val="24"/>
          <w:szCs w:val="24"/>
        </w:rPr>
        <w:t xml:space="preserve">Name: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4.07 Bank Accounts</w:t>
      </w:r>
    </w:p>
    <w:p>
      <w:pPr>
        <w:spacing w:after="40" w:before="0" w:line="276" w:lineRule="auto"/>
      </w:pPr>
      <w:r>
        <w:rPr>
          <w:rFonts w:ascii="Times New Roman" w:cs="Times New Roman" w:eastAsia="Times New Roman" w:hAnsi="Times New Roman"/>
          <w:sz w:val="24"/>
          <w:szCs w:val="24"/>
        </w:rPr>
        <w:t xml:space="preserve">Designated Member(s) authorized for banking: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Company funds shall NOT be commingled with personal funds of any Member.</w:t>
      </w:r>
    </w:p>
    <w:p>
      <w:pPr>
        <w:spacing w:after="60" w:before="120" w:line="276" w:lineRule="auto"/>
        <w:jc w:val="both"/>
      </w:pPr>
      <w:r>
        <w:rPr>
          <w:rFonts w:ascii="Times New Roman" w:cs="Times New Roman" w:eastAsia="Times New Roman" w:hAnsi="Times New Roman"/>
          <w:b/>
          <w:bCs/>
          <w:sz w:val="24"/>
          <w:szCs w:val="24"/>
        </w:rPr>
        <w:t xml:space="preserve">4.08 Title to Assets</w:t>
      </w:r>
    </w:p>
    <w:p>
      <w:pPr>
        <w:spacing w:after="60" w:before="0" w:line="276" w:lineRule="auto"/>
        <w:jc w:val="both"/>
      </w:pPr>
      <w:r>
        <w:rPr>
          <w:rFonts w:ascii="Times New Roman" w:cs="Times New Roman" w:eastAsia="Times New Roman" w:hAnsi="Times New Roman"/>
          <w:sz w:val="24"/>
          <w:szCs w:val="24"/>
        </w:rPr>
        <w:t xml:space="preserve">All property shall be held in the Company's name, not individual Members' names.</w:t>
      </w:r>
    </w:p>
    <w:p>
      <w:pPr>
        <w:spacing w:after="60" w:before="120" w:line="276" w:lineRule="auto"/>
        <w:jc w:val="both"/>
      </w:pPr>
      <w:r>
        <w:rPr>
          <w:rFonts w:ascii="Times New Roman" w:cs="Times New Roman" w:eastAsia="Times New Roman" w:hAnsi="Times New Roman"/>
          <w:b/>
          <w:bCs/>
          <w:sz w:val="24"/>
          <w:szCs w:val="24"/>
        </w:rPr>
        <w:t xml:space="preserve">4.09 Compensation — Written OA Provision (KRS 275.165(4))</w:t>
      </w:r>
    </w:p>
    <w:p>
      <w:pPr>
        <w:spacing w:after="60" w:before="0" w:line="276" w:lineRule="auto"/>
        <w:jc w:val="both"/>
      </w:pPr>
      <w:r>
        <w:rPr>
          <w:rFonts w:ascii="Times New Roman" w:cs="Times New Roman" w:eastAsia="Times New Roman" w:hAnsi="Times New Roman"/>
          <w:sz w:val="24"/>
          <w:szCs w:val="24"/>
        </w:rPr>
        <w:t xml:space="preserve">This WRITTEN provision establishes each Member's compensation (if any):</w:t>
      </w:r>
    </w:p>
    <w:p>
      <w:pPr>
        <w:spacing w:after="40" w:before="0" w:line="276" w:lineRule="auto"/>
      </w:pPr>
      <w:r>
        <w:rPr>
          <w:rFonts w:ascii="Times New Roman" w:cs="Times New Roman" w:eastAsia="Times New Roman" w:hAnsi="Times New Roman"/>
          <w:sz w:val="24"/>
          <w:szCs w:val="24"/>
        </w:rPr>
        <w:t xml:space="preserve">Member compensation terms: </w:t>
      </w:r>
      <w:r>
        <w:rPr>
          <w:rFonts w:ascii="Times New Roman" w:cs="Times New Roman" w:eastAsia="Times New Roman" w:hAnsi="Times New Roman"/>
          <w:sz w:val="24"/>
          <w:szCs w:val="24"/>
          <w:u w:val="single" w:color="000000"/>
        </w:rPr>
        <w:t xml:space="preserve">                                              </w:t>
      </w:r>
    </w:p>
    <w:p>
      <w:pPr>
        <w:spacing w:after="80" w:before="240" w:line="276" w:lineRule="auto"/>
        <w:jc w:val="center"/>
      </w:pPr>
      <w:r>
        <w:rPr>
          <w:rFonts w:ascii="Times New Roman" w:cs="Times New Roman" w:eastAsia="Times New Roman" w:hAnsi="Times New Roman"/>
          <w:b/>
          <w:bCs/>
          <w:sz w:val="28"/>
          <w:szCs w:val="28"/>
        </w:rPr>
        <w:t xml:space="preserve">ARTICLE V — MANAGEMENT (MEMBER-MANAGED)</w:t>
      </w:r>
    </w:p>
    <w:p>
      <w:pPr>
        <w:spacing w:after="60" w:before="120" w:line="276" w:lineRule="auto"/>
        <w:jc w:val="both"/>
      </w:pPr>
      <w:r>
        <w:rPr>
          <w:rFonts w:ascii="Times New Roman" w:cs="Times New Roman" w:eastAsia="Times New Roman" w:hAnsi="Times New Roman"/>
          <w:b/>
          <w:bCs/>
          <w:sz w:val="24"/>
          <w:szCs w:val="24"/>
        </w:rPr>
        <w:t xml:space="preserve">5.01 Member-Managed Structure — KRS 275.165(1)</w:t>
      </w:r>
    </w:p>
    <w:p>
      <w:pPr>
        <w:spacing w:after="60" w:before="0" w:line="276" w:lineRule="auto"/>
        <w:jc w:val="both"/>
      </w:pPr>
      <w:r>
        <w:rPr>
          <w:rFonts w:ascii="Times New Roman" w:cs="Times New Roman" w:eastAsia="Times New Roman" w:hAnsi="Times New Roman"/>
          <w:sz w:val="24"/>
          <w:szCs w:val="24"/>
        </w:rPr>
        <w:t xml:space="preserve">Pursuant to KRS 275.165(1), this Company is member-managed. IMPORTANT: switching to manager-managed requires an amendment to the Articles of Organization under KRS 275.030 — this Operating Agreement alone cannot change the management structure on file with the state.</w:t>
      </w:r>
    </w:p>
    <w:p>
      <w:pPr>
        <w:spacing w:after="60" w:before="120" w:line="276" w:lineRule="auto"/>
        <w:jc w:val="both"/>
      </w:pPr>
      <w:r>
        <w:rPr>
          <w:rFonts w:ascii="Times New Roman" w:cs="Times New Roman" w:eastAsia="Times New Roman" w:hAnsi="Times New Roman"/>
          <w:b/>
          <w:bCs/>
          <w:sz w:val="24"/>
          <w:szCs w:val="24"/>
        </w:rPr>
        <w:t xml:space="preserve">5.02 Voting — Majority-in-Interest (KRS 275.175)</w:t>
      </w:r>
    </w:p>
    <w:p>
      <w:pPr>
        <w:spacing w:after="60" w:before="0" w:line="276" w:lineRule="auto"/>
        <w:jc w:val="both"/>
      </w:pPr>
      <w:r>
        <w:rPr>
          <w:rFonts w:ascii="Times New Roman" w:cs="Times New Roman" w:eastAsia="Times New Roman" w:hAnsi="Times New Roman"/>
          <w:sz w:val="24"/>
          <w:szCs w:val="24"/>
        </w:rPr>
        <w:t xml:space="preserve">Under KRS 275.175, ordinary business decisions require a MAJORITY-IN-INTEREST of the members. Voting power defaults to agreed contribution value in records. This Agreement confirms: each Member's vote weight = their percentage interest as listed in Section 2.01.</w:t>
      </w:r>
    </w:p>
    <w:p>
      <w:pPr>
        <w:spacing w:after="60" w:before="120" w:line="276" w:lineRule="auto"/>
        <w:jc w:val="both"/>
      </w:pPr>
      <w:r>
        <w:rPr>
          <w:rFonts w:ascii="Times New Roman" w:cs="Times New Roman" w:eastAsia="Times New Roman" w:hAnsi="Times New Roman"/>
          <w:b/>
          <w:bCs/>
          <w:sz w:val="24"/>
          <w:szCs w:val="24"/>
        </w:rPr>
        <w:t xml:space="preserve">5.03 Actions Requiring Member Approval — KRS 275.175</w:t>
      </w:r>
    </w:p>
    <w:p>
      <w:pPr>
        <w:spacing w:after="60" w:before="0" w:line="276" w:lineRule="auto"/>
        <w:jc w:val="both"/>
      </w:pPr>
      <w:r>
        <w:rPr>
          <w:rFonts w:ascii="Times New Roman" w:cs="Times New Roman" w:eastAsia="Times New Roman" w:hAnsi="Times New Roman"/>
          <w:sz w:val="24"/>
          <w:szCs w:val="24"/>
        </w:rPr>
        <w:t xml:space="preserve">Under KRS 275.175, the following actions require member approval:</w:t>
      </w:r>
    </w:p>
    <w:p>
      <w:pPr>
        <w:spacing w:after="30" w:before="0" w:line="276" w:lineRule="auto"/>
        <w:ind w:left="360"/>
      </w:pPr>
      <w:r>
        <w:rPr>
          <w:rFonts w:ascii="Times New Roman" w:cs="Times New Roman" w:eastAsia="Times New Roman" w:hAnsi="Times New Roman"/>
          <w:sz w:val="24"/>
          <w:szCs w:val="24"/>
        </w:rPr>
        <w:t xml:space="preserve">□  Amending this WRITTEN Operating Agreement (any oral amendment is VOID, KRS 275.177)</w:t>
      </w:r>
    </w:p>
    <w:p>
      <w:pPr>
        <w:spacing w:after="30" w:before="0" w:line="276" w:lineRule="auto"/>
        <w:ind w:left="360"/>
      </w:pPr>
      <w:r>
        <w:rPr>
          <w:rFonts w:ascii="Times New Roman" w:cs="Times New Roman" w:eastAsia="Times New Roman" w:hAnsi="Times New Roman"/>
          <w:sz w:val="24"/>
          <w:szCs w:val="24"/>
        </w:rPr>
        <w:t xml:space="preserve">□  Amending the Articles of Organization (KRS 275.030)</w:t>
      </w:r>
    </w:p>
    <w:p>
      <w:pPr>
        <w:spacing w:after="30" w:before="0" w:line="276" w:lineRule="auto"/>
        <w:ind w:left="360"/>
      </w:pPr>
      <w:r>
        <w:rPr>
          <w:rFonts w:ascii="Times New Roman" w:cs="Times New Roman" w:eastAsia="Times New Roman" w:hAnsi="Times New Roman"/>
          <w:sz w:val="24"/>
          <w:szCs w:val="24"/>
        </w:rPr>
        <w:t xml:space="preserve">□  Approving a merger or conversion</w:t>
      </w:r>
    </w:p>
    <w:p>
      <w:pPr>
        <w:spacing w:after="30" w:before="0" w:line="276" w:lineRule="auto"/>
        <w:ind w:left="360"/>
      </w:pPr>
      <w:r>
        <w:rPr>
          <w:rFonts w:ascii="Times New Roman" w:cs="Times New Roman" w:eastAsia="Times New Roman" w:hAnsi="Times New Roman"/>
          <w:sz w:val="24"/>
          <w:szCs w:val="24"/>
        </w:rPr>
        <w:t xml:space="preserve">□  Approving a sale of substantially all assets</w:t>
      </w:r>
    </w:p>
    <w:p>
      <w:pPr>
        <w:spacing w:after="30" w:before="0" w:line="276" w:lineRule="auto"/>
        <w:ind w:left="360"/>
      </w:pPr>
      <w:r>
        <w:rPr>
          <w:rFonts w:ascii="Times New Roman" w:cs="Times New Roman" w:eastAsia="Times New Roman" w:hAnsi="Times New Roman"/>
          <w:sz w:val="24"/>
          <w:szCs w:val="24"/>
        </w:rPr>
        <w:t xml:space="preserve">□  Admitting a new member (KRS 275.275)</w:t>
      </w:r>
    </w:p>
    <w:p>
      <w:pPr>
        <w:spacing w:after="30" w:before="0" w:line="276" w:lineRule="auto"/>
        <w:ind w:left="360"/>
      </w:pPr>
      <w:r>
        <w:rPr>
          <w:rFonts w:ascii="Times New Roman" w:cs="Times New Roman" w:eastAsia="Times New Roman" w:hAnsi="Times New Roman"/>
          <w:sz w:val="24"/>
          <w:szCs w:val="24"/>
        </w:rPr>
        <w:t xml:space="preserve">□  Approving voluntary dissolution (KRS 275.285)</w:t>
      </w:r>
    </w:p>
    <w:p>
      <w:pPr>
        <w:spacing w:after="30" w:before="0" w:line="276" w:lineRule="auto"/>
        <w:ind w:left="360"/>
      </w:pPr>
      <w:r>
        <w:rPr>
          <w:rFonts w:ascii="Times New Roman" w:cs="Times New Roman" w:eastAsia="Times New Roman" w:hAnsi="Times New Roman"/>
          <w:sz w:val="24"/>
          <w:szCs w:val="24"/>
        </w:rPr>
        <w:t xml:space="preserve">□  Authorizing any act that contradicts this written Agreement</w:t>
      </w:r>
    </w:p>
    <w:p>
      <w:pPr>
        <w:spacing w:after="30" w:before="0" w:line="276" w:lineRule="auto"/>
        <w:ind w:left="360"/>
      </w:pPr>
      <w:r>
        <w:rPr>
          <w:rFonts w:ascii="Times New Roman" w:cs="Times New Roman" w:eastAsia="Times New Roman" w:hAnsi="Times New Roman"/>
          <w:sz w:val="24"/>
          <w:szCs w:val="24"/>
        </w:rPr>
        <w:t xml:space="preserve">□  Filing for bankruptcy</w:t>
      </w:r>
    </w:p>
    <w:p>
      <w:pPr>
        <w:spacing w:after="60" w:before="0" w:line="276" w:lineRule="auto"/>
        <w:jc w:val="both"/>
      </w:pPr>
      <w:r>
        <w:rPr>
          <w:rFonts w:ascii="Times New Roman" w:cs="Times New Roman" w:eastAsia="Times New Roman" w:hAnsi="Times New Roman"/>
          <w:sz w:val="24"/>
          <w:szCs w:val="24"/>
        </w:rPr>
        <w:t xml:space="preserve">Threshold for the above actions:</w:t>
      </w:r>
    </w:p>
    <w:p>
      <w:pPr>
        <w:spacing w:after="40" w:before="0" w:line="276" w:lineRule="auto"/>
      </w:pPr>
      <w:r>
        <w:rPr>
          <w:rFonts w:ascii="Times New Roman" w:cs="Times New Roman" w:eastAsia="Times New Roman" w:hAnsi="Times New Roman"/>
          <w:sz w:val="24"/>
          <w:szCs w:val="24"/>
        </w:rPr>
        <w:t xml:space="preserve">□  Majority-in-interest     </w:t>
      </w:r>
      <w:r>
        <w:rPr>
          <w:rFonts w:ascii="Times New Roman" w:cs="Times New Roman" w:eastAsia="Times New Roman" w:hAnsi="Times New Roman"/>
          <w:sz w:val="24"/>
          <w:szCs w:val="24"/>
        </w:rPr>
        <w:t xml:space="preserve">□  Unanimous written consent     </w:t>
      </w:r>
    </w:p>
    <w:p>
      <w:pPr>
        <w:spacing w:after="40" w:before="0" w:line="276" w:lineRule="auto"/>
      </w:pPr>
      <w:r>
        <w:rPr>
          <w:rFonts w:ascii="Times New Roman" w:cs="Times New Roman" w:eastAsia="Times New Roman" w:hAnsi="Times New Roman"/>
          <w:sz w:val="24"/>
          <w:szCs w:val="24"/>
        </w:rPr>
        <w:t xml:space="preserve">Other actions requiring approval (specify):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5.04 Deadlock Prevention</w:t>
      </w:r>
    </w:p>
    <w:p>
      <w:pPr>
        <w:spacing w:after="60" w:before="0" w:line="276" w:lineRule="auto"/>
        <w:jc w:val="both"/>
      </w:pPr>
      <w:r>
        <w:rPr>
          <w:rFonts w:ascii="Times New Roman" w:cs="Times New Roman" w:eastAsia="Times New Roman" w:hAnsi="Times New Roman"/>
          <w:sz w:val="24"/>
          <w:szCs w:val="24"/>
        </w:rPr>
        <w:t xml:space="preserve">Kentucky provides no statutory tiebreaker. Members shall submit deadlocked majority-in-interest disputes to mediation before seeking judicial dissolution under KRS 275.290.</w:t>
      </w:r>
    </w:p>
    <w:p>
      <w:pPr>
        <w:spacing w:after="40" w:before="0" w:line="276" w:lineRule="auto"/>
      </w:pPr>
      <w:r>
        <w:rPr>
          <w:rFonts w:ascii="Times New Roman" w:cs="Times New Roman" w:eastAsia="Times New Roman" w:hAnsi="Times New Roman"/>
          <w:sz w:val="24"/>
          <w:szCs w:val="24"/>
        </w:rPr>
        <w:t xml:space="preserve">Mediator selection method: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5.05 Members' Meetings</w:t>
      </w:r>
    </w:p>
    <w:p>
      <w:pPr>
        <w:spacing w:after="40" w:before="0" w:line="276" w:lineRule="auto"/>
      </w:pPr>
      <w:r>
        <w:rPr>
          <w:rFonts w:ascii="Times New Roman" w:cs="Times New Roman" w:eastAsia="Times New Roman" w:hAnsi="Times New Roman"/>
          <w:sz w:val="24"/>
          <w:szCs w:val="24"/>
        </w:rPr>
        <w:t xml:space="preserve">Days' written notice required: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Quorum: Members holding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 or more of total interests.</w:t>
      </w:r>
    </w:p>
    <w:p>
      <w:pPr>
        <w:spacing w:after="40" w:before="0" w:line="276" w:lineRule="auto"/>
      </w:pPr>
      <w:r>
        <w:rPr>
          <w:rFonts w:ascii="Times New Roman" w:cs="Times New Roman" w:eastAsia="Times New Roman" w:hAnsi="Times New Roman"/>
          <w:sz w:val="24"/>
          <w:szCs w:val="24"/>
        </w:rPr>
        <w:t xml:space="preserve">□  Annual     </w:t>
      </w:r>
      <w:r>
        <w:rPr>
          <w:rFonts w:ascii="Times New Roman" w:cs="Times New Roman" w:eastAsia="Times New Roman" w:hAnsi="Times New Roman"/>
          <w:sz w:val="24"/>
          <w:szCs w:val="24"/>
        </w:rPr>
        <w:t xml:space="preserve">□  As needed     </w:t>
      </w:r>
      <w:r>
        <w:rPr>
          <w:rFonts w:ascii="Times New Roman" w:cs="Times New Roman" w:eastAsia="Times New Roman" w:hAnsi="Times New Roman"/>
          <w:sz w:val="24"/>
          <w:szCs w:val="24"/>
        </w:rPr>
        <w:t xml:space="preserve">□  Other:     </w:t>
      </w:r>
    </w:p>
    <w:p>
      <w:pPr>
        <w:spacing w:after="40" w:before="0" w:line="276" w:lineRule="auto"/>
      </w:pPr>
      <w:r>
        <w:rPr>
          <w:rFonts w:ascii="Times New Roman" w:cs="Times New Roman" w:eastAsia="Times New Roman" w:hAnsi="Times New Roman"/>
          <w:sz w:val="24"/>
          <w:szCs w:val="24"/>
        </w:rPr>
        <w:t xml:space="preserve">Other frequency: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Written minutes kept in Company records per KRS 275.185.</w:t>
      </w:r>
    </w:p>
    <w:p>
      <w:pPr>
        <w:spacing w:after="60" w:before="120" w:line="276" w:lineRule="auto"/>
        <w:jc w:val="both"/>
      </w:pPr>
      <w:r>
        <w:rPr>
          <w:rFonts w:ascii="Times New Roman" w:cs="Times New Roman" w:eastAsia="Times New Roman" w:hAnsi="Times New Roman"/>
          <w:b/>
          <w:bCs/>
          <w:sz w:val="24"/>
          <w:szCs w:val="24"/>
        </w:rPr>
        <w:t xml:space="preserve">5.06 Officers</w:t>
      </w:r>
    </w:p>
    <w:p>
      <w:pPr>
        <w:spacing w:after="40" w:before="0" w:line="276" w:lineRule="auto"/>
      </w:pPr>
      <w:r>
        <w:rPr>
          <w:rFonts w:ascii="Times New Roman" w:cs="Times New Roman" w:eastAsia="Times New Roman" w:hAnsi="Times New Roman"/>
          <w:sz w:val="24"/>
          <w:szCs w:val="24"/>
        </w:rPr>
        <w:t xml:space="preserve">President: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Secretary: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Treasurer: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5.07 Duty of Care — KRS 275.170(1)</w:t>
      </w:r>
    </w:p>
    <w:p>
      <w:pPr>
        <w:spacing w:after="60" w:before="0" w:line="276" w:lineRule="auto"/>
        <w:jc w:val="both"/>
      </w:pPr>
      <w:r>
        <w:rPr>
          <w:rFonts w:ascii="Times New Roman" w:cs="Times New Roman" w:eastAsia="Times New Roman" w:hAnsi="Times New Roman"/>
          <w:sz w:val="24"/>
          <w:szCs w:val="24"/>
        </w:rPr>
        <w:t xml:space="preserve">Under KRS 275.170(1), no member is liable for breach of the duty of care unless the act or omission constitutes WANTON OR RECKLESS MISCONDUCT. All Members shall act in good faith in the best interests of the Company.</w:t>
      </w:r>
    </w:p>
    <w:p>
      <w:pPr>
        <w:spacing w:after="80" w:before="240" w:line="276" w:lineRule="auto"/>
        <w:jc w:val="center"/>
      </w:pPr>
      <w:r>
        <w:rPr>
          <w:rFonts w:ascii="Times New Roman" w:cs="Times New Roman" w:eastAsia="Times New Roman" w:hAnsi="Times New Roman"/>
          <w:b/>
          <w:bCs/>
          <w:sz w:val="28"/>
          <w:szCs w:val="28"/>
        </w:rPr>
        <w:t xml:space="preserve">ARTICLE VI — LIABILITY AND INDEMNIFICATION</w:t>
      </w:r>
    </w:p>
    <w:p>
      <w:pPr>
        <w:spacing w:after="60" w:before="120" w:line="276" w:lineRule="auto"/>
        <w:jc w:val="both"/>
      </w:pPr>
      <w:r>
        <w:rPr>
          <w:rFonts w:ascii="Times New Roman" w:cs="Times New Roman" w:eastAsia="Times New Roman" w:hAnsi="Times New Roman"/>
          <w:b/>
          <w:bCs/>
          <w:sz w:val="24"/>
          <w:szCs w:val="24"/>
        </w:rPr>
        <w:t xml:space="preserve">6.01 Non-Liability — KRS 275.150</w:t>
      </w:r>
    </w:p>
    <w:p>
      <w:pPr>
        <w:spacing w:after="60" w:before="0" w:line="276" w:lineRule="auto"/>
        <w:jc w:val="both"/>
      </w:pPr>
      <w:r>
        <w:rPr>
          <w:rFonts w:ascii="Times New Roman" w:cs="Times New Roman" w:eastAsia="Times New Roman" w:hAnsi="Times New Roman"/>
          <w:sz w:val="24"/>
          <w:szCs w:val="24"/>
        </w:rPr>
        <w:t xml:space="preserve">KRS 275.150: no Member is personally liable. No clause in this Agreement shall be construed to impose personal liability on any Member unless stated in clear, unequivocal terms (Racing Investment Fund 2000, Ky. 2010).</w:t>
      </w:r>
    </w:p>
    <w:p>
      <w:pPr>
        <w:spacing w:after="60" w:before="120" w:line="276" w:lineRule="auto"/>
        <w:jc w:val="both"/>
      </w:pPr>
      <w:r>
        <w:rPr>
          <w:rFonts w:ascii="Times New Roman" w:cs="Times New Roman" w:eastAsia="Times New Roman" w:hAnsi="Times New Roman"/>
          <w:b/>
          <w:bCs/>
          <w:sz w:val="24"/>
          <w:szCs w:val="24"/>
        </w:rPr>
        <w:t xml:space="preserve">6.02 Charging Order — KRS 275.260</w:t>
      </w:r>
    </w:p>
    <w:p>
      <w:pPr>
        <w:spacing w:after="60" w:before="0" w:line="276" w:lineRule="auto"/>
        <w:jc w:val="both"/>
      </w:pPr>
      <w:r>
        <w:rPr>
          <w:rFonts w:ascii="Times New Roman" w:cs="Times New Roman" w:eastAsia="Times New Roman" w:hAnsi="Times New Roman"/>
          <w:sz w:val="24"/>
          <w:szCs w:val="24"/>
        </w:rPr>
        <w:t xml:space="preserve">Per KRS 275.260, a charging order is the EXCLUSIVE creditor remedy. Kentucky also permits FORECLOSURE — the foreclosure buyer gets assignee rights only, not management or voting control. The ROFR in Article IX protects Members from unwanted third parties.</w:t>
      </w:r>
    </w:p>
    <w:p>
      <w:pPr>
        <w:spacing w:after="60" w:before="120" w:line="276" w:lineRule="auto"/>
        <w:jc w:val="both"/>
      </w:pPr>
      <w:r>
        <w:rPr>
          <w:rFonts w:ascii="Times New Roman" w:cs="Times New Roman" w:eastAsia="Times New Roman" w:hAnsi="Times New Roman"/>
          <w:b/>
          <w:bCs/>
          <w:sz w:val="24"/>
          <w:szCs w:val="24"/>
        </w:rPr>
        <w:t xml:space="preserve">6.03 Indemnification — Written OA Required (KRS 275.180)</w:t>
      </w:r>
    </w:p>
    <w:p>
      <w:pPr>
        <w:spacing w:after="60" w:before="0" w:line="276" w:lineRule="auto"/>
        <w:jc w:val="both"/>
      </w:pPr>
      <w:r>
        <w:rPr>
          <w:rFonts w:ascii="Times New Roman" w:cs="Times New Roman" w:eastAsia="Times New Roman" w:hAnsi="Times New Roman"/>
          <w:sz w:val="24"/>
          <w:szCs w:val="24"/>
        </w:rPr>
        <w:t xml:space="preserve">Pursuant to this WRITTEN operating agreement (required by KRS 275.180): the Company shall indemnify Members, officers, employees, and agents for judgments, settlements, penalties, fines, and legal expenses, except for wanton or reckless misconduct.</w:t>
      </w:r>
    </w:p>
    <w:p>
      <w:pPr>
        <w:spacing w:after="80" w:before="240" w:line="276" w:lineRule="auto"/>
        <w:jc w:val="center"/>
      </w:pPr>
      <w:r>
        <w:rPr>
          <w:rFonts w:ascii="Times New Roman" w:cs="Times New Roman" w:eastAsia="Times New Roman" w:hAnsi="Times New Roman"/>
          <w:b/>
          <w:bCs/>
          <w:sz w:val="28"/>
          <w:szCs w:val="28"/>
        </w:rPr>
        <w:t xml:space="preserve">ARTICLE VIII — BOOKS AND RECORDS</w:t>
      </w:r>
    </w:p>
    <w:p>
      <w:pPr>
        <w:spacing w:after="60" w:before="120" w:line="276" w:lineRule="auto"/>
        <w:jc w:val="both"/>
      </w:pPr>
      <w:r>
        <w:rPr>
          <w:rFonts w:ascii="Times New Roman" w:cs="Times New Roman" w:eastAsia="Times New Roman" w:hAnsi="Times New Roman"/>
          <w:b/>
          <w:bCs/>
          <w:sz w:val="24"/>
          <w:szCs w:val="24"/>
        </w:rPr>
        <w:t xml:space="preserve">8.01 Records Location</w:t>
      </w:r>
    </w:p>
    <w:p>
      <w:pPr>
        <w:spacing w:after="40" w:before="0" w:line="276" w:lineRule="auto"/>
      </w:pPr>
      <w:r>
        <w:rPr>
          <w:rFonts w:ascii="Times New Roman" w:cs="Times New Roman" w:eastAsia="Times New Roman" w:hAnsi="Times New Roman"/>
          <w:sz w:val="24"/>
          <w:szCs w:val="24"/>
        </w:rPr>
        <w:t xml:space="preserve">Address: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8.02 Required Records — KRS 275.185</w:t>
      </w:r>
    </w:p>
    <w:p>
      <w:pPr>
        <w:spacing w:after="60" w:before="0" w:line="276" w:lineRule="auto"/>
        <w:jc w:val="both"/>
      </w:pPr>
      <w:r>
        <w:rPr>
          <w:rFonts w:ascii="Times New Roman" w:cs="Times New Roman" w:eastAsia="Times New Roman" w:hAnsi="Times New Roman"/>
          <w:sz w:val="24"/>
          <w:szCs w:val="24"/>
        </w:rPr>
        <w:t xml:space="preserve">Per KRS 275.185: this written Agreement and all amendments; Articles of Organization (Form KLC); federal and state tax returns (3 years); financial statements (3 years); membership register with each member's agreed contribution value; meeting minutes. The capital account ledger is critical because Kentucky's voting, profit, and distribution defaults all tie to 'agreed value in records.'</w:t>
      </w:r>
    </w:p>
    <w:p>
      <w:pPr>
        <w:spacing w:after="60" w:before="120" w:line="276" w:lineRule="auto"/>
        <w:jc w:val="both"/>
      </w:pPr>
      <w:r>
        <w:rPr>
          <w:rFonts w:ascii="Times New Roman" w:cs="Times New Roman" w:eastAsia="Times New Roman" w:hAnsi="Times New Roman"/>
          <w:b/>
          <w:bCs/>
          <w:sz w:val="24"/>
          <w:szCs w:val="24"/>
        </w:rPr>
        <w:t xml:space="preserve">8.03 Annual Report</w:t>
      </w:r>
    </w:p>
    <w:p>
      <w:pPr>
        <w:spacing w:after="60" w:before="0" w:line="276" w:lineRule="auto"/>
        <w:jc w:val="both"/>
      </w:pPr>
      <w:r>
        <w:rPr>
          <w:rFonts w:ascii="Times New Roman" w:cs="Times New Roman" w:eastAsia="Times New Roman" w:hAnsi="Times New Roman"/>
          <w:sz w:val="24"/>
          <w:szCs w:val="24"/>
        </w:rPr>
        <w:t xml:space="preserve">File annual report with the Kentucky Secretary of State between January 1 and June 30 each year. Fee: $15. Missing June 30 triggers administrative dissolution. Reinstatement requires clearance from BOTH the Kentucky Department of Revenue AND the Division of Unemployment Insurance.</w:t>
      </w:r>
    </w:p>
    <w:p>
      <w:pPr>
        <w:spacing w:after="80" w:before="240" w:line="276" w:lineRule="auto"/>
        <w:jc w:val="center"/>
      </w:pPr>
      <w:r>
        <w:rPr>
          <w:rFonts w:ascii="Times New Roman" w:cs="Times New Roman" w:eastAsia="Times New Roman" w:hAnsi="Times New Roman"/>
          <w:b/>
          <w:bCs/>
          <w:sz w:val="28"/>
          <w:szCs w:val="28"/>
        </w:rPr>
        <w:t xml:space="preserve">ARTICLE IX — TRANSFER AND WITHDRAWAL</w:t>
      </w:r>
    </w:p>
    <w:p>
      <w:pPr>
        <w:spacing w:after="60" w:before="120" w:line="276" w:lineRule="auto"/>
        <w:jc w:val="both"/>
      </w:pPr>
      <w:r>
        <w:rPr>
          <w:rFonts w:ascii="Times New Roman" w:cs="Times New Roman" w:eastAsia="Times New Roman" w:hAnsi="Times New Roman"/>
          <w:b/>
          <w:bCs/>
          <w:sz w:val="24"/>
          <w:szCs w:val="24"/>
        </w:rPr>
        <w:t xml:space="preserve">9.01 Withdrawal — Written OA Required (KRS 275.280)</w:t>
      </w:r>
    </w:p>
    <w:p>
      <w:pPr>
        <w:spacing w:after="60" w:before="0" w:line="276" w:lineRule="auto"/>
        <w:jc w:val="both"/>
      </w:pPr>
      <w:r>
        <w:rPr>
          <w:rFonts w:ascii="Times New Roman" w:cs="Times New Roman" w:eastAsia="Times New Roman" w:hAnsi="Times New Roman"/>
          <w:sz w:val="24"/>
          <w:szCs w:val="24"/>
        </w:rPr>
        <w:t xml:space="preserve">This WRITTEN provision (required by KRS 275.280) governs withdrawal. Without a written OA provision: member-managed: resign on 30 days' prior written notice; manager-managed: NO resignation without all other members' consent. This Agreement provides:</w:t>
      </w:r>
    </w:p>
    <w:p>
      <w:pPr>
        <w:spacing w:after="40" w:before="0" w:line="276" w:lineRule="auto"/>
      </w:pPr>
      <w:r>
        <w:rPr>
          <w:rFonts w:ascii="Times New Roman" w:cs="Times New Roman" w:eastAsia="Times New Roman" w:hAnsi="Times New Roman"/>
          <w:sz w:val="24"/>
          <w:szCs w:val="24"/>
        </w:rPr>
        <w:t xml:space="preserve">Written notice required — days before effective date: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  Member-managed: 30-day notice applies (default)     </w:t>
      </w:r>
      <w:r>
        <w:rPr>
          <w:rFonts w:ascii="Times New Roman" w:cs="Times New Roman" w:eastAsia="Times New Roman" w:hAnsi="Times New Roman"/>
          <w:sz w:val="24"/>
          <w:szCs w:val="24"/>
        </w:rPr>
        <w:t xml:space="preserve">□  Custom notice period stated above     </w:t>
      </w:r>
    </w:p>
    <w:p>
      <w:pPr>
        <w:spacing w:after="60" w:before="120" w:line="276" w:lineRule="auto"/>
        <w:jc w:val="both"/>
      </w:pPr>
      <w:r>
        <w:rPr>
          <w:rFonts w:ascii="Times New Roman" w:cs="Times New Roman" w:eastAsia="Times New Roman" w:hAnsi="Times New Roman"/>
          <w:b/>
          <w:bCs/>
          <w:sz w:val="24"/>
          <w:szCs w:val="24"/>
        </w:rPr>
        <w:t xml:space="preserve">9.02 Transfer of Economic Rights — KRS 275.255</w:t>
      </w:r>
    </w:p>
    <w:p>
      <w:pPr>
        <w:spacing w:after="60" w:before="0" w:line="276" w:lineRule="auto"/>
        <w:jc w:val="both"/>
      </w:pPr>
      <w:r>
        <w:rPr>
          <w:rFonts w:ascii="Times New Roman" w:cs="Times New Roman" w:eastAsia="Times New Roman" w:hAnsi="Times New Roman"/>
          <w:sz w:val="24"/>
          <w:szCs w:val="24"/>
        </w:rPr>
        <w:t xml:space="preserve">Under KRS 275.255, an assignment transfers only economic rights (right to receive distributions). The assignee does not gain voting or management power until admitted as a full member.</w:t>
      </w:r>
    </w:p>
    <w:p>
      <w:pPr>
        <w:spacing w:after="60" w:before="120" w:line="276" w:lineRule="auto"/>
        <w:jc w:val="both"/>
      </w:pPr>
      <w:r>
        <w:rPr>
          <w:rFonts w:ascii="Times New Roman" w:cs="Times New Roman" w:eastAsia="Times New Roman" w:hAnsi="Times New Roman"/>
          <w:b/>
          <w:bCs/>
          <w:sz w:val="24"/>
          <w:szCs w:val="24"/>
        </w:rPr>
        <w:t xml:space="preserve">9.03 Assignee Admission — Written OA Required (KRS 275.265)</w:t>
      </w:r>
    </w:p>
    <w:p>
      <w:pPr>
        <w:spacing w:after="60" w:before="0" w:line="276" w:lineRule="auto"/>
        <w:jc w:val="both"/>
      </w:pPr>
      <w:r>
        <w:rPr>
          <w:rFonts w:ascii="Times New Roman" w:cs="Times New Roman" w:eastAsia="Times New Roman" w:hAnsi="Times New Roman"/>
          <w:sz w:val="24"/>
          <w:szCs w:val="24"/>
        </w:rPr>
        <w:t xml:space="preserve">Under KRS 275.265, unless this WRITTEN operating agreement provides otherwise, an assignee becomes a member only upon MAJORITY-IN-INTEREST consent. This Agreement specifies:</w:t>
      </w:r>
    </w:p>
    <w:p>
      <w:pPr>
        <w:spacing w:after="40" w:before="0" w:line="276" w:lineRule="auto"/>
      </w:pPr>
      <w:r>
        <w:rPr>
          <w:rFonts w:ascii="Times New Roman" w:cs="Times New Roman" w:eastAsia="Times New Roman" w:hAnsi="Times New Roman"/>
          <w:sz w:val="24"/>
          <w:szCs w:val="24"/>
        </w:rPr>
        <w:t xml:space="preserve">□  Majority-in-interest consent (default, KRS 275.265)     </w:t>
      </w:r>
      <w:r>
        <w:rPr>
          <w:rFonts w:ascii="Times New Roman" w:cs="Times New Roman" w:eastAsia="Times New Roman" w:hAnsi="Times New Roman"/>
          <w:sz w:val="24"/>
          <w:szCs w:val="24"/>
        </w:rPr>
        <w:t xml:space="preserve">□  Unanimous written consent required     </w:t>
      </w:r>
    </w:p>
    <w:p>
      <w:pPr>
        <w:spacing w:after="60" w:before="120" w:line="276" w:lineRule="auto"/>
        <w:jc w:val="both"/>
      </w:pPr>
      <w:r>
        <w:rPr>
          <w:rFonts w:ascii="Times New Roman" w:cs="Times New Roman" w:eastAsia="Times New Roman" w:hAnsi="Times New Roman"/>
          <w:b/>
          <w:bCs/>
          <w:sz w:val="24"/>
          <w:szCs w:val="24"/>
        </w:rPr>
        <w:t xml:space="preserve">9.04 Right of First Refusal</w:t>
      </w:r>
    </w:p>
    <w:p>
      <w:pPr>
        <w:spacing w:after="60" w:before="0" w:line="276" w:lineRule="auto"/>
        <w:jc w:val="both"/>
      </w:pPr>
      <w:r>
        <w:rPr>
          <w:rFonts w:ascii="Times New Roman" w:cs="Times New Roman" w:eastAsia="Times New Roman" w:hAnsi="Times New Roman"/>
          <w:sz w:val="24"/>
          <w:szCs w:val="24"/>
        </w:rPr>
        <w:t xml:space="preserve">A selling Member must first offer the interest to other Members in writing.</w:t>
      </w:r>
    </w:p>
    <w:p>
      <w:pPr>
        <w:spacing w:after="40" w:before="0" w:line="276" w:lineRule="auto"/>
      </w:pPr>
      <w:r>
        <w:rPr>
          <w:rFonts w:ascii="Times New Roman" w:cs="Times New Roman" w:eastAsia="Times New Roman" w:hAnsi="Times New Roman"/>
          <w:sz w:val="24"/>
          <w:szCs w:val="24"/>
        </w:rPr>
        <w:t xml:space="preserve">Days for other Members to accept ROFR offer: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Purchase price determined by:</w:t>
      </w:r>
    </w:p>
    <w:p>
      <w:pPr>
        <w:spacing w:after="40" w:before="0" w:line="276" w:lineRule="auto"/>
      </w:pPr>
      <w:r>
        <w:rPr>
          <w:rFonts w:ascii="Times New Roman" w:cs="Times New Roman" w:eastAsia="Times New Roman" w:hAnsi="Times New Roman"/>
          <w:sz w:val="24"/>
          <w:szCs w:val="24"/>
        </w:rPr>
        <w:t xml:space="preserve">□  Agreed value of contributions (KRS 275.205 default)     </w:t>
      </w:r>
      <w:r>
        <w:rPr>
          <w:rFonts w:ascii="Times New Roman" w:cs="Times New Roman" w:eastAsia="Times New Roman" w:hAnsi="Times New Roman"/>
          <w:sz w:val="24"/>
          <w:szCs w:val="24"/>
        </w:rPr>
        <w:t xml:space="preserve">□  Fair market value by independent appraiser     </w:t>
      </w:r>
      <w:r>
        <w:rPr>
          <w:rFonts w:ascii="Times New Roman" w:cs="Times New Roman" w:eastAsia="Times New Roman" w:hAnsi="Times New Roman"/>
          <w:sz w:val="24"/>
          <w:szCs w:val="24"/>
        </w:rPr>
        <w:t xml:space="preserve">□  Book value     </w:t>
      </w:r>
    </w:p>
    <w:p>
      <w:pPr>
        <w:spacing w:after="40" w:before="0" w:line="276" w:lineRule="auto"/>
      </w:pPr>
      <w:r>
        <w:rPr>
          <w:rFonts w:ascii="Times New Roman" w:cs="Times New Roman" w:eastAsia="Times New Roman" w:hAnsi="Times New Roman"/>
          <w:sz w:val="24"/>
          <w:szCs w:val="24"/>
        </w:rPr>
        <w:t xml:space="preserve">Other price method: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9.05 Charging Order — KRS 275.260</w:t>
      </w:r>
    </w:p>
    <w:p>
      <w:pPr>
        <w:spacing w:after="60" w:before="0" w:line="276" w:lineRule="auto"/>
        <w:jc w:val="both"/>
      </w:pPr>
      <w:r>
        <w:rPr>
          <w:rFonts w:ascii="Times New Roman" w:cs="Times New Roman" w:eastAsia="Times New Roman" w:hAnsi="Times New Roman"/>
          <w:sz w:val="24"/>
          <w:szCs w:val="24"/>
        </w:rPr>
        <w:t xml:space="preserve">Per KRS 275.260, a charging order is the EXCLUSIVE creditor remedy. Kentucky also permits FORECLOSURE — the foreclosure buyer gets only assignee rights (right to receive distributions), NOT management or voting control. The ROFR in Section 9.04 allows Members to buy back the interest before foreclosure transfers it to a third party.</w:t>
      </w:r>
    </w:p>
    <w:p>
      <w:pPr>
        <w:spacing w:after="80" w:before="240" w:line="276" w:lineRule="auto"/>
        <w:jc w:val="center"/>
      </w:pPr>
      <w:r>
        <w:rPr>
          <w:rFonts w:ascii="Times New Roman" w:cs="Times New Roman" w:eastAsia="Times New Roman" w:hAnsi="Times New Roman"/>
          <w:b/>
          <w:bCs/>
          <w:sz w:val="28"/>
          <w:szCs w:val="28"/>
        </w:rPr>
        <w:t xml:space="preserve">ARTICLE X — DISSOLUTION AND CONTINUATION</w:t>
      </w:r>
    </w:p>
    <w:p>
      <w:pPr>
        <w:spacing w:after="60" w:before="120" w:line="276" w:lineRule="auto"/>
        <w:jc w:val="both"/>
      </w:pPr>
      <w:r>
        <w:rPr>
          <w:rFonts w:ascii="Times New Roman" w:cs="Times New Roman" w:eastAsia="Times New Roman" w:hAnsi="Times New Roman"/>
          <w:b/>
          <w:bCs/>
          <w:sz w:val="24"/>
          <w:szCs w:val="24"/>
        </w:rPr>
        <w:t xml:space="preserve">10.01 Dissolution Triggers — KRS 275.285</w:t>
      </w:r>
    </w:p>
    <w:p>
      <w:pPr>
        <w:spacing w:after="60" w:before="0" w:line="276" w:lineRule="auto"/>
        <w:jc w:val="both"/>
      </w:pPr>
      <w:r>
        <w:rPr>
          <w:rFonts w:ascii="Times New Roman" w:cs="Times New Roman" w:eastAsia="Times New Roman" w:hAnsi="Times New Roman"/>
          <w:sz w:val="24"/>
          <w:szCs w:val="24"/>
        </w:rPr>
        <w:t xml:space="preserve">This WRITTEN operating agreement specifies the following dissolution triggers (KRS 275.285):</w:t>
      </w:r>
    </w:p>
    <w:p>
      <w:pPr>
        <w:spacing w:after="60" w:before="0" w:line="276" w:lineRule="auto"/>
        <w:ind w:left="360"/>
        <w:jc w:val="both"/>
      </w:pPr>
      <w:r>
        <w:rPr>
          <w:rFonts w:ascii="Times New Roman" w:cs="Times New Roman" w:eastAsia="Times New Roman" w:hAnsi="Times New Roman"/>
          <w:sz w:val="24"/>
          <w:szCs w:val="24"/>
        </w:rPr>
        <w:t xml:space="preserve">(a)  Events specified in the Articles of Organization;</w:t>
      </w:r>
    </w:p>
    <w:p>
      <w:pPr>
        <w:spacing w:after="60" w:before="0" w:line="276" w:lineRule="auto"/>
        <w:ind w:left="360"/>
        <w:jc w:val="both"/>
      </w:pPr>
      <w:r>
        <w:rPr>
          <w:rFonts w:ascii="Times New Roman" w:cs="Times New Roman" w:eastAsia="Times New Roman" w:hAnsi="Times New Roman"/>
          <w:sz w:val="24"/>
          <w:szCs w:val="24"/>
        </w:rPr>
        <w:t xml:space="preserve">(b)  Unanimous written consent of all Members to dissolve (unless this written OA provides otherwise);</w:t>
      </w:r>
    </w:p>
    <w:p>
      <w:pPr>
        <w:spacing w:after="60" w:before="0" w:line="276" w:lineRule="auto"/>
        <w:ind w:left="360"/>
        <w:jc w:val="both"/>
      </w:pPr>
      <w:r>
        <w:rPr>
          <w:rFonts w:ascii="Times New Roman" w:cs="Times New Roman" w:eastAsia="Times New Roman" w:hAnsi="Times New Roman"/>
          <w:sz w:val="24"/>
          <w:szCs w:val="24"/>
        </w:rPr>
        <w:t xml:space="preserve">(c)  Loss of all members, unless a timely continuation mechanism saves the entity;</w:t>
      </w:r>
    </w:p>
    <w:p>
      <w:pPr>
        <w:spacing w:after="60" w:before="0" w:line="276" w:lineRule="auto"/>
        <w:ind w:left="360"/>
        <w:jc w:val="both"/>
      </w:pPr>
      <w:r>
        <w:rPr>
          <w:rFonts w:ascii="Times New Roman" w:cs="Times New Roman" w:eastAsia="Times New Roman" w:hAnsi="Times New Roman"/>
          <w:sz w:val="24"/>
          <w:szCs w:val="24"/>
        </w:rPr>
        <w:t xml:space="preserve">(d)  Judicial dissolution under KRS 275.290;</w:t>
      </w:r>
    </w:p>
    <w:p>
      <w:pPr>
        <w:spacing w:after="60" w:before="0" w:line="276" w:lineRule="auto"/>
        <w:ind w:left="360"/>
        <w:jc w:val="both"/>
      </w:pPr>
      <w:r>
        <w:rPr>
          <w:rFonts w:ascii="Times New Roman" w:cs="Times New Roman" w:eastAsia="Times New Roman" w:hAnsi="Times New Roman"/>
          <w:sz w:val="24"/>
          <w:szCs w:val="24"/>
        </w:rPr>
        <w:t xml:space="preserve">(e)  Administrative dissolution by the Kentucky Secretary of State for failure to file the annual report by June 30.</w:t>
      </w:r>
    </w:p>
    <w:p>
      <w:pPr>
        <w:spacing w:after="60" w:before="120" w:line="276" w:lineRule="auto"/>
        <w:jc w:val="both"/>
      </w:pPr>
      <w:r>
        <w:rPr>
          <w:rFonts w:ascii="Times New Roman" w:cs="Times New Roman" w:eastAsia="Times New Roman" w:hAnsi="Times New Roman"/>
          <w:b/>
          <w:bCs/>
          <w:sz w:val="24"/>
          <w:szCs w:val="24"/>
        </w:rPr>
        <w:t xml:space="preserve">10.02 Continuation Vote</w:t>
      </w:r>
    </w:p>
    <w:p>
      <w:pPr>
        <w:spacing w:after="60" w:before="0" w:line="276" w:lineRule="auto"/>
        <w:jc w:val="both"/>
      </w:pPr>
      <w:r>
        <w:rPr>
          <w:rFonts w:ascii="Times New Roman" w:cs="Times New Roman" w:eastAsia="Times New Roman" w:hAnsi="Times New Roman"/>
          <w:sz w:val="24"/>
          <w:szCs w:val="24"/>
        </w:rPr>
        <w:t xml:space="preserve">This WRITTEN provision overrides the 'no remaining members' dissolution trigger in KRS 275.285. Upon any Member's departure, remaining Members may vote within the following period to continue the Company:</w:t>
      </w:r>
    </w:p>
    <w:p>
      <w:pPr>
        <w:spacing w:after="40" w:before="0" w:line="276" w:lineRule="auto"/>
      </w:pPr>
      <w:r>
        <w:rPr>
          <w:rFonts w:ascii="Times New Roman" w:cs="Times New Roman" w:eastAsia="Times New Roman" w:hAnsi="Times New Roman"/>
          <w:sz w:val="24"/>
          <w:szCs w:val="24"/>
        </w:rPr>
        <w:t xml:space="preserve">Days for remaining Members to vote to continue: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10.03 Winding Up</w:t>
      </w:r>
    </w:p>
    <w:p>
      <w:pPr>
        <w:spacing w:after="40" w:before="0" w:line="276" w:lineRule="auto"/>
      </w:pPr>
      <w:r>
        <w:rPr>
          <w:rFonts w:ascii="Times New Roman" w:cs="Times New Roman" w:eastAsia="Times New Roman" w:hAnsi="Times New Roman"/>
          <w:sz w:val="24"/>
          <w:szCs w:val="24"/>
        </w:rPr>
        <w:t xml:space="preserve">Liquidator (or as designated by majority-in-interest):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Order: (1) Pay all creditors; (2) Allocate remaining income/loss to capital accounts per agreed value; (3) Distribute per positive capital account balances.</w:t>
      </w:r>
    </w:p>
    <w:p>
      <w:pPr>
        <w:spacing w:after="80" w:before="240" w:line="276" w:lineRule="auto"/>
        <w:jc w:val="center"/>
      </w:pPr>
      <w:r>
        <w:rPr>
          <w:rFonts w:ascii="Times New Roman" w:cs="Times New Roman" w:eastAsia="Times New Roman" w:hAnsi="Times New Roman"/>
          <w:b/>
          <w:bCs/>
          <w:sz w:val="28"/>
          <w:szCs w:val="28"/>
        </w:rPr>
        <w:t xml:space="preserve">ARTICLE X — DISPUTE RESOLUTION</w:t>
      </w:r>
    </w:p>
    <w:p>
      <w:pPr>
        <w:spacing w:after="60" w:before="120" w:line="276" w:lineRule="auto"/>
        <w:jc w:val="both"/>
      </w:pPr>
      <w:r>
        <w:rPr>
          <w:rFonts w:ascii="Times New Roman" w:cs="Times New Roman" w:eastAsia="Times New Roman" w:hAnsi="Times New Roman"/>
          <w:b/>
          <w:bCs/>
          <w:sz w:val="24"/>
          <w:szCs w:val="24"/>
        </w:rPr>
        <w:t xml:space="preserve">10.01 Mediation</w:t>
      </w:r>
    </w:p>
    <w:p>
      <w:pPr>
        <w:spacing w:after="60" w:before="0" w:line="276" w:lineRule="auto"/>
        <w:jc w:val="both"/>
      </w:pPr>
      <w:r>
        <w:rPr>
          <w:rFonts w:ascii="Times New Roman" w:cs="Times New Roman" w:eastAsia="Times New Roman" w:hAnsi="Times New Roman"/>
          <w:sz w:val="24"/>
          <w:szCs w:val="24"/>
        </w:rPr>
        <w:t xml:space="preserve">All disputes shall first be submitted to mediation before any proceeding.</w:t>
      </w:r>
    </w:p>
    <w:p>
      <w:pPr>
        <w:spacing w:after="40" w:before="0" w:line="276" w:lineRule="auto"/>
      </w:pPr>
      <w:r>
        <w:rPr>
          <w:rFonts w:ascii="Times New Roman" w:cs="Times New Roman" w:eastAsia="Times New Roman" w:hAnsi="Times New Roman"/>
          <w:sz w:val="24"/>
          <w:szCs w:val="24"/>
        </w:rPr>
        <w:t xml:space="preserve">□  Mutually agreed mediator     </w:t>
      </w:r>
      <w:r>
        <w:rPr>
          <w:rFonts w:ascii="Times New Roman" w:cs="Times New Roman" w:eastAsia="Times New Roman" w:hAnsi="Times New Roman"/>
          <w:sz w:val="24"/>
          <w:szCs w:val="24"/>
        </w:rPr>
        <w:t xml:space="preserve">□  Court-appointed mediator     </w:t>
      </w:r>
    </w:p>
    <w:p>
      <w:pPr>
        <w:spacing w:after="60" w:before="120" w:line="276" w:lineRule="auto"/>
        <w:jc w:val="both"/>
      </w:pPr>
      <w:r>
        <w:rPr>
          <w:rFonts w:ascii="Times New Roman" w:cs="Times New Roman" w:eastAsia="Times New Roman" w:hAnsi="Times New Roman"/>
          <w:b/>
          <w:bCs/>
          <w:sz w:val="24"/>
          <w:szCs w:val="24"/>
        </w:rPr>
        <w:t xml:space="preserve">10.02 Arbitration</w:t>
      </w:r>
    </w:p>
    <w:p>
      <w:pPr>
        <w:spacing w:after="60" w:before="0" w:line="276" w:lineRule="auto"/>
        <w:jc w:val="both"/>
      </w:pPr>
      <w:r>
        <w:rPr>
          <w:rFonts w:ascii="Times New Roman" w:cs="Times New Roman" w:eastAsia="Times New Roman" w:hAnsi="Times New Roman"/>
          <w:sz w:val="24"/>
          <w:szCs w:val="24"/>
        </w:rPr>
        <w:t xml:space="preserve">If mediation fails, binding arbitration per AAA rules. Prevailing party awarded attorney fees and expenses.</w:t>
      </w:r>
    </w:p>
    <w:p>
      <w:pPr>
        <w:spacing w:after="80" w:before="240" w:line="276" w:lineRule="auto"/>
        <w:jc w:val="center"/>
      </w:pPr>
      <w:r>
        <w:rPr>
          <w:rFonts w:ascii="Times New Roman" w:cs="Times New Roman" w:eastAsia="Times New Roman" w:hAnsi="Times New Roman"/>
          <w:b/>
          <w:bCs/>
          <w:sz w:val="28"/>
          <w:szCs w:val="28"/>
        </w:rPr>
        <w:t xml:space="preserve">ARTICLE XI — GENERAL PROVISIONS</w:t>
      </w:r>
    </w:p>
    <w:p>
      <w:pPr>
        <w:spacing w:after="60" w:before="120" w:line="276" w:lineRule="auto"/>
        <w:jc w:val="both"/>
      </w:pPr>
      <w:r>
        <w:rPr>
          <w:rFonts w:ascii="Times New Roman" w:cs="Times New Roman" w:eastAsia="Times New Roman" w:hAnsi="Times New Roman"/>
          <w:b/>
          <w:bCs/>
          <w:sz w:val="24"/>
          <w:szCs w:val="24"/>
        </w:rPr>
        <w:t xml:space="preserve">11.01 Governing Law — KRS 275.003</w:t>
      </w:r>
    </w:p>
    <w:p>
      <w:pPr>
        <w:spacing w:after="60" w:before="0" w:line="276" w:lineRule="auto"/>
        <w:jc w:val="both"/>
      </w:pPr>
      <w:r>
        <w:rPr>
          <w:rFonts w:ascii="Times New Roman" w:cs="Times New Roman" w:eastAsia="Times New Roman" w:hAnsi="Times New Roman"/>
          <w:sz w:val="24"/>
          <w:szCs w:val="24"/>
        </w:rPr>
        <w:t xml:space="preserve">This Agreement shall be governed by the laws of the Commonwealth of Kentucky, including KRS Chapter 275, the Kentucky Limited Liability Company Act. KRS 275.003 directs courts to give maximum effect to freedom of contract and the enforceability of operating agreements.</w:t>
      </w:r>
    </w:p>
    <w:p>
      <w:pPr>
        <w:spacing w:after="60" w:before="120" w:line="276" w:lineRule="auto"/>
        <w:jc w:val="both"/>
      </w:pPr>
      <w:r>
        <w:rPr>
          <w:rFonts w:ascii="Times New Roman" w:cs="Times New Roman" w:eastAsia="Times New Roman" w:hAnsi="Times New Roman"/>
          <w:b/>
          <w:bCs/>
          <w:sz w:val="24"/>
          <w:szCs w:val="24"/>
        </w:rPr>
        <w:t xml:space="preserve">11.02 Amendment — KRS 275.177</w:t>
      </w:r>
    </w:p>
    <w:p>
      <w:pPr>
        <w:spacing w:after="60" w:before="0" w:line="276" w:lineRule="auto"/>
        <w:jc w:val="both"/>
      </w:pPr>
      <w:r>
        <w:rPr>
          <w:rFonts w:ascii="Times New Roman" w:cs="Times New Roman" w:eastAsia="Times New Roman" w:hAnsi="Times New Roman"/>
          <w:sz w:val="24"/>
          <w:szCs w:val="24"/>
        </w:rPr>
        <w:t xml:space="preserve">This WRITTEN Agreement may be amended only by a written amendment signed by all Members. Under KRS 275.177, any oral amendment or unwritten side deal contradicting this Agreement is VOID and unenforceable.</w:t>
      </w:r>
    </w:p>
    <w:p>
      <w:pPr>
        <w:spacing w:after="60" w:before="120" w:line="276" w:lineRule="auto"/>
        <w:jc w:val="both"/>
      </w:pPr>
      <w:r>
        <w:rPr>
          <w:rFonts w:ascii="Times New Roman" w:cs="Times New Roman" w:eastAsia="Times New Roman" w:hAnsi="Times New Roman"/>
          <w:b/>
          <w:bCs/>
          <w:sz w:val="24"/>
          <w:szCs w:val="24"/>
        </w:rPr>
        <w:t xml:space="preserve">11.03 Venue</w:t>
      </w:r>
    </w:p>
    <w:p>
      <w:pPr>
        <w:spacing w:after="60" w:before="0" w:line="276" w:lineRule="auto"/>
      </w:pPr>
      <w:r>
        <w:rPr>
          <w:rFonts w:ascii="Times New Roman" w:cs="Times New Roman" w:eastAsia="Times New Roman" w:hAnsi="Times New Roman"/>
          <w:sz w:val="24"/>
          <w:szCs w:val="24"/>
        </w:rPr>
        <w:t xml:space="preserve">County: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Kentucky.</w:t>
      </w:r>
    </w:p>
    <w:p>
      <w:pPr>
        <w:spacing w:after="60" w:before="120" w:line="276" w:lineRule="auto"/>
        <w:jc w:val="both"/>
      </w:pPr>
      <w:r>
        <w:rPr>
          <w:rFonts w:ascii="Times New Roman" w:cs="Times New Roman" w:eastAsia="Times New Roman" w:hAnsi="Times New Roman"/>
          <w:b/>
          <w:bCs/>
          <w:sz w:val="24"/>
          <w:szCs w:val="24"/>
        </w:rPr>
        <w:t xml:space="preserve">11.04 Severability</w:t>
      </w:r>
    </w:p>
    <w:p>
      <w:pPr>
        <w:spacing w:after="60" w:before="0" w:line="276" w:lineRule="auto"/>
        <w:jc w:val="both"/>
      </w:pPr>
      <w:r>
        <w:rPr>
          <w:rFonts w:ascii="Times New Roman" w:cs="Times New Roman" w:eastAsia="Times New Roman" w:hAnsi="Times New Roman"/>
          <w:sz w:val="24"/>
          <w:szCs w:val="24"/>
        </w:rPr>
        <w:t xml:space="preserve">If any provision is held invalid, it shall be severed; the remainder shall continue in full force.</w:t>
      </w:r>
    </w:p>
    <w:p>
      <w:pPr>
        <w:spacing w:after="60" w:before="120" w:line="276" w:lineRule="auto"/>
        <w:jc w:val="both"/>
      </w:pPr>
      <w:r>
        <w:rPr>
          <w:rFonts w:ascii="Times New Roman" w:cs="Times New Roman" w:eastAsia="Times New Roman" w:hAnsi="Times New Roman"/>
          <w:b/>
          <w:bCs/>
          <w:sz w:val="24"/>
          <w:szCs w:val="24"/>
        </w:rPr>
        <w:t xml:space="preserve">11.05 Entire Agreement</w:t>
      </w:r>
    </w:p>
    <w:p>
      <w:pPr>
        <w:spacing w:after="60" w:before="0" w:line="276" w:lineRule="auto"/>
        <w:jc w:val="both"/>
      </w:pPr>
      <w:r>
        <w:rPr>
          <w:rFonts w:ascii="Times New Roman" w:cs="Times New Roman" w:eastAsia="Times New Roman" w:hAnsi="Times New Roman"/>
          <w:sz w:val="24"/>
          <w:szCs w:val="24"/>
        </w:rPr>
        <w:t xml:space="preserve">This Agreement, the Articles of Organization (Form KLC), and all exhibits constitute the complete written agreement. No oral understanding contradicting this Agreement is enforceable (KRS 275.177).</w:t>
      </w:r>
    </w:p>
    <w:p>
      <w:pPr>
        <w:spacing w:after="60" w:before="120" w:line="276" w:lineRule="auto"/>
        <w:jc w:val="both"/>
      </w:pPr>
      <w:r>
        <w:rPr>
          <w:rFonts w:ascii="Times New Roman" w:cs="Times New Roman" w:eastAsia="Times New Roman" w:hAnsi="Times New Roman"/>
          <w:b/>
          <w:bCs/>
          <w:sz w:val="24"/>
          <w:szCs w:val="24"/>
        </w:rPr>
        <w:t xml:space="preserve">11.06 No Filing Required</w:t>
      </w:r>
    </w:p>
    <w:p>
      <w:pPr>
        <w:spacing w:after="60" w:before="0" w:line="276" w:lineRule="auto"/>
        <w:jc w:val="both"/>
      </w:pPr>
      <w:r>
        <w:rPr>
          <w:rFonts w:ascii="Times New Roman" w:cs="Times New Roman" w:eastAsia="Times New Roman" w:hAnsi="Times New Roman"/>
          <w:sz w:val="24"/>
          <w:szCs w:val="24"/>
        </w:rPr>
        <w:t xml:space="preserve">This Agreement shall not be filed with the Kentucky Secretary of State. No notarization is required. Keep signed copies with Company records per KRS 275.185.</w:t>
      </w:r>
    </w:p>
    <w:p>
      <w:pPr>
        <w:spacing w:after="0" w:before="120" w:line="276" w:lineRule="auto"/>
      </w:pPr>
    </w:p>
    <w:p>
      <w:pPr>
        <w:spacing w:after="80" w:before="0" w:line="276" w:lineRule="auto"/>
        <w:jc w:val="center"/>
      </w:pPr>
      <w:r>
        <w:rPr>
          <w:rFonts w:ascii="Times New Roman" w:cs="Times New Roman" w:eastAsia="Times New Roman" w:hAnsi="Times New Roman"/>
          <w:b/>
          <w:bCs/>
          <w:sz w:val="24"/>
          <w:szCs w:val="24"/>
        </w:rPr>
        <w:t xml:space="preserve">SIGNATURE BLOCKS</w:t>
      </w:r>
    </w:p>
    <w:p>
      <w:pPr>
        <w:spacing w:after="60" w:before="0" w:line="276" w:lineRule="auto"/>
        <w:jc w:val="both"/>
      </w:pPr>
      <w:r>
        <w:rPr>
          <w:rFonts w:ascii="Times New Roman" w:cs="Times New Roman" w:eastAsia="Times New Roman" w:hAnsi="Times New Roman"/>
          <w:sz w:val="24"/>
          <w:szCs w:val="24"/>
        </w:rPr>
        <w:t xml:space="preserve">IN WITNESS WHEREOF, the Members have executed this WRITTEN Operating Agreement as of the date first written above.</w:t>
      </w:r>
    </w:p>
    <w:p>
      <w:pPr>
        <w:spacing w:after="0" w:before="60" w:line="276" w:lineRule="auto"/>
      </w:pPr>
    </w:p>
    <w:p>
      <w:pPr>
        <w:spacing w:after="40" w:before="0" w:line="276" w:lineRule="auto"/>
      </w:pPr>
      <w:r>
        <w:rPr>
          <w:rFonts w:ascii="Times New Roman" w:cs="Times New Roman" w:eastAsia="Times New Roman" w:hAnsi="Times New Roman"/>
          <w:sz w:val="24"/>
          <w:szCs w:val="24"/>
        </w:rPr>
        <w:t xml:space="preserve">Date — Member 1: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Signature — Member 1: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Printed Name — Member 1: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Percentage Interest — Member 1: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w:t>
      </w:r>
    </w:p>
    <w:p>
      <w:pPr>
        <w:spacing w:after="0" w:before="40" w:line="276" w:lineRule="auto"/>
      </w:pPr>
    </w:p>
    <w:p>
      <w:pPr>
        <w:spacing w:after="40" w:before="0" w:line="276" w:lineRule="auto"/>
      </w:pPr>
      <w:r>
        <w:rPr>
          <w:rFonts w:ascii="Times New Roman" w:cs="Times New Roman" w:eastAsia="Times New Roman" w:hAnsi="Times New Roman"/>
          <w:sz w:val="24"/>
          <w:szCs w:val="24"/>
        </w:rPr>
        <w:t xml:space="preserve">Date — Member 2: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Signature — Member 2: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Printed Name — Member 2: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Percentage Interest — Member 2: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w:t>
      </w:r>
    </w:p>
    <w:p>
      <w:pPr>
        <w:spacing w:after="0" w:before="40" w:line="276" w:lineRule="auto"/>
      </w:pPr>
    </w:p>
    <w:p>
      <w:pPr>
        <w:spacing w:after="40" w:before="0" w:line="276" w:lineRule="auto"/>
      </w:pPr>
      <w:r>
        <w:rPr>
          <w:rFonts w:ascii="Times New Roman" w:cs="Times New Roman" w:eastAsia="Times New Roman" w:hAnsi="Times New Roman"/>
          <w:sz w:val="24"/>
          <w:szCs w:val="24"/>
        </w:rPr>
        <w:t xml:space="preserve">Date — Member 3: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Signature — Member 3: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Printed Name — Member 3: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Percentage Interest — Member 3: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w:t>
      </w:r>
    </w:p>
    <w:p>
      <w:pPr>
        <w:spacing w:after="0" w:before="40" w:line="276" w:lineRule="auto"/>
      </w:pPr>
    </w:p>
    <w:p>
      <w:pPr>
        <w:spacing w:after="60" w:before="0" w:line="276" w:lineRule="auto"/>
        <w:jc w:val="both"/>
      </w:pPr>
      <w:r>
        <w:rPr>
          <w:rFonts w:ascii="Times New Roman" w:cs="Times New Roman" w:eastAsia="Times New Roman" w:hAnsi="Times New Roman"/>
          <w:sz w:val="24"/>
          <w:szCs w:val="24"/>
        </w:rPr>
        <w:t xml:space="preserve">[Attach additional signature pages as needed]</w:t>
      </w:r>
    </w:p>
    <w:p>
      <w:pPr>
        <w:spacing w:after="0" w:before="0" w:line="276" w:lineRule="auto"/>
      </w:pPr>
      <w:r>
        <w:br w:type="page"/>
      </w:r>
    </w:p>
    <w:p>
      <w:pPr>
        <w:spacing w:after="80" w:before="0" w:line="276" w:lineRule="auto"/>
        <w:jc w:val="center"/>
      </w:pPr>
      <w:r>
        <w:rPr>
          <w:rFonts w:ascii="Times New Roman" w:cs="Times New Roman" w:eastAsia="Times New Roman" w:hAnsi="Times New Roman"/>
          <w:b/>
          <w:bCs/>
          <w:sz w:val="28"/>
          <w:szCs w:val="28"/>
        </w:rPr>
        <w:t xml:space="preserve">EXHIBIT 1 — CAPITAL CONTRIBUTIONS</w:t>
      </w:r>
    </w:p>
    <w:p>
      <w:pPr>
        <w:spacing w:after="60" w:before="0" w:line="276" w:lineRule="auto"/>
        <w:jc w:val="both"/>
      </w:pPr>
      <w:r>
        <w:rPr>
          <w:rFonts w:ascii="Times New Roman" w:cs="Times New Roman" w:eastAsia="Times New Roman" w:hAnsi="Times New Roman"/>
          <w:sz w:val="24"/>
          <w:szCs w:val="24"/>
        </w:rPr>
        <w:t xml:space="preserve">This Exhibit is attached to the Operating Agreement for (LLC Name):</w:t>
      </w:r>
    </w:p>
    <w:p>
      <w:pPr>
        <w:spacing w:after="40" w:before="0" w:line="276" w:lineRule="auto"/>
      </w:pPr>
      <w:r>
        <w:rPr>
          <w:rFonts w:ascii="Times New Roman" w:cs="Times New Roman" w:eastAsia="Times New Roman" w:hAnsi="Times New Roman"/>
          <w:sz w:val="24"/>
          <w:szCs w:val="24"/>
        </w:rPr>
        <w:t xml:space="preserve"/>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Kentucky Multi-Member Limited Liability Company.</w:t>
      </w:r>
    </w:p>
    <w:p>
      <w:pPr>
        <w:spacing w:after="60" w:before="0" w:line="276" w:lineRule="auto"/>
        <w:jc w:val="both"/>
      </w:pPr>
      <w:r>
        <w:rPr>
          <w:rFonts w:ascii="Times New Roman" w:cs="Times New Roman" w:eastAsia="Times New Roman" w:hAnsi="Times New Roman"/>
          <w:sz w:val="24"/>
          <w:szCs w:val="24"/>
        </w:rPr>
        <w:t xml:space="preserve">NOTE: The 'Agreed Value' column is required. KRS 275.205, 275.210, and 275.175 all default to 'agreed value of contributions stated in LLC records.' Maintain these records per KRS 275.185.</w:t>
      </w:r>
    </w:p>
    <w:p>
      <w:pPr>
        <w:spacing w:after="0" w:before="40" w:line="276" w:lineRule="auto"/>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552"/>
        <w:gridCol w:w="2808"/>
      </w:tblGrid>
      <w:tr>
        <w:tc>
          <w:tcPr>
            <w:tcW w:type="dxa" w:w="6552"/>
            <w:tcBorders>
              <w:top w:val="single" w:color="000000" w:sz="1"/>
              <w:left w:val="single" w:color="000000" w:sz="1"/>
              <w:bottom w:val="single" w:color="000000" w:sz="1"/>
              <w:right w:val="single" w:color="000000" w:sz="1"/>
            </w:tcBorders>
            <w:shd w:fill="E0E0E0" w:val="clear"/>
            <w:tcMar>
              <w:top w:type="dxa" w:w="80"/>
              <w:left w:type="dxa" w:w="120"/>
              <w:bottom w:type="dxa" w:w="80"/>
              <w:right w:type="dxa" w:w="120"/>
            </w:tcMar>
          </w:tcPr>
          <w:p>
            <w:pPr>
              <w:spacing w:after="0" w:before="0"/>
            </w:pPr>
            <w:r>
              <w:rPr>
                <w:rFonts w:ascii="Times New Roman" w:cs="Times New Roman" w:eastAsia="Times New Roman" w:hAnsi="Times New Roman"/>
                <w:b/>
                <w:bCs/>
                <w:sz w:val="24"/>
                <w:szCs w:val="24"/>
              </w:rPr>
              <w:t xml:space="preserve">Description of Contribution</w:t>
            </w:r>
          </w:p>
        </w:tc>
        <w:tc>
          <w:tcPr>
            <w:tcW w:type="dxa" w:w="2808"/>
            <w:tcBorders>
              <w:top w:val="single" w:color="000000" w:sz="1"/>
              <w:left w:val="single" w:color="000000" w:sz="1"/>
              <w:bottom w:val="single" w:color="000000" w:sz="1"/>
              <w:right w:val="single" w:color="000000" w:sz="1"/>
            </w:tcBorders>
            <w:shd w:fill="E0E0E0" w:val="clear"/>
            <w:tcMar>
              <w:top w:type="dxa" w:w="80"/>
              <w:left w:type="dxa" w:w="120"/>
              <w:bottom w:type="dxa" w:w="80"/>
              <w:right w:type="dxa" w:w="120"/>
            </w:tcMar>
          </w:tcPr>
          <w:p>
            <w:pPr>
              <w:spacing w:after="0" w:before="0"/>
            </w:pPr>
            <w:r>
              <w:rPr>
                <w:rFonts w:ascii="Times New Roman" w:cs="Times New Roman" w:eastAsia="Times New Roman" w:hAnsi="Times New Roman"/>
                <w:b/>
                <w:bCs/>
                <w:sz w:val="24"/>
                <w:szCs w:val="24"/>
              </w:rPr>
              <w:t xml:space="preserve">Agreed Value ($)</w:t>
            </w:r>
          </w:p>
        </w:tc>
      </w:tr>
      <w:tr>
        <w:tc>
          <w:tcPr>
            <w:tcW w:type="dxa" w:w="6552"/>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c>
          <w:tcPr>
            <w:tcW w:type="dxa" w:w="2808"/>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6552"/>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c>
          <w:tcPr>
            <w:tcW w:type="dxa" w:w="2808"/>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6552"/>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c>
          <w:tcPr>
            <w:tcW w:type="dxa" w:w="2808"/>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6552"/>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c>
          <w:tcPr>
            <w:tcW w:type="dxa" w:w="2808"/>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6552"/>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b/>
                <w:bCs/>
                <w:sz w:val="24"/>
                <w:szCs w:val="24"/>
              </w:rPr>
              <w:t xml:space="preserve">TOTAL AGREED VALUE</w:t>
            </w:r>
          </w:p>
        </w:tc>
        <w:tc>
          <w:tcPr>
            <w:tcW w:type="dxa" w:w="2808"/>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r>
    </w:tbl>
    <w:p>
      <w:pPr>
        <w:spacing w:after="0" w:before="80" w:line="276" w:lineRule="auto"/>
      </w:pPr>
    </w:p>
    <w:p>
      <w:pPr>
        <w:spacing w:after="40" w:before="0" w:line="276" w:lineRule="auto"/>
      </w:pPr>
      <w:r>
        <w:rPr>
          <w:rFonts w:ascii="Times New Roman" w:cs="Times New Roman" w:eastAsia="Times New Roman" w:hAnsi="Times New Roman"/>
          <w:sz w:val="24"/>
          <w:szCs w:val="24"/>
        </w:rPr>
        <w:t xml:space="preserve">SIGNED this: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Signature: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Printed Name: </w:t>
      </w:r>
      <w:r>
        <w:rPr>
          <w:rFonts w:ascii="Times New Roman" w:cs="Times New Roman" w:eastAsia="Times New Roman" w:hAnsi="Times New Roman"/>
          <w:sz w:val="24"/>
          <w:szCs w:val="24"/>
          <w:u w:val="single" w:color="000000"/>
        </w:rPr>
        <w:t xml:space="preserve">                                                        </w:t>
      </w:r>
    </w:p>
    <w:p>
      <w:pPr>
        <w:spacing w:after="0" w:before="0" w:line="276" w:lineRule="auto"/>
      </w:pPr>
      <w:r>
        <w:br w:type="page"/>
      </w:r>
    </w:p>
    <w:p>
      <w:pPr>
        <w:spacing w:after="120" w:before="0" w:line="276" w:lineRule="auto"/>
        <w:jc w:val="center"/>
      </w:pPr>
      <w:r>
        <w:rPr>
          <w:rFonts w:ascii="Times New Roman" w:cs="Times New Roman" w:eastAsia="Times New Roman" w:hAnsi="Times New Roman"/>
          <w:b/>
          <w:bCs/>
          <w:sz w:val="28"/>
          <w:szCs w:val="28"/>
        </w:rPr>
        <w:t xml:space="preserve">LEGAL DISCLAIMER</w:t>
      </w:r>
    </w:p>
    <w:p>
      <w:pPr>
        <w:spacing w:after="60" w:before="0" w:line="276" w:lineRule="auto"/>
        <w:jc w:val="both"/>
      </w:pPr>
      <w:r>
        <w:rPr>
          <w:rFonts w:ascii="Times New Roman" w:cs="Times New Roman" w:eastAsia="Times New Roman" w:hAnsi="Times New Roman"/>
          <w:sz w:val="24"/>
          <w:szCs w:val="24"/>
        </w:rPr>
        <w:t xml:space="preserve">This Operating Agreement template is provided by Boost Suite (boostsuite.com) for informational and educational purposes only. It does not constitute legal advice and should not be relied upon as a substitute for consultation with a licensed attorney.</w:t>
      </w:r>
    </w:p>
    <w:p>
      <w:pPr>
        <w:spacing w:after="60" w:before="0" w:line="276" w:lineRule="auto"/>
        <w:jc w:val="both"/>
      </w:pPr>
      <w:r>
        <w:rPr>
          <w:rFonts w:ascii="Times New Roman" w:cs="Times New Roman" w:eastAsia="Times New Roman" w:hAnsi="Times New Roman"/>
          <w:sz w:val="24"/>
          <w:szCs w:val="24"/>
        </w:rPr>
        <w:t xml:space="preserve">This template is customized with Kentucky-specific statute references under KRS Chapter 275, the Kentucky Limited Liability Company Act. It may not address all legal requirements specific to your LLC or situation.</w:t>
      </w:r>
    </w:p>
    <w:p>
      <w:pPr>
        <w:spacing w:after="60" w:before="0" w:line="276" w:lineRule="auto"/>
        <w:jc w:val="both"/>
      </w:pPr>
      <w:r>
        <w:rPr>
          <w:rFonts w:ascii="Times New Roman" w:cs="Times New Roman" w:eastAsia="Times New Roman" w:hAnsi="Times New Roman"/>
          <w:sz w:val="24"/>
          <w:szCs w:val="24"/>
        </w:rPr>
        <w:t xml:space="preserve">Boost Suite, Aaron Kra JD, and all affiliated parties are not a law firm and do not provide legal services. Consult a licensed Kentucky attorney before executing this Operating Agreement.</w:t>
      </w:r>
    </w:p>
    <w:p>
      <w:pPr>
        <w:spacing w:after="60" w:before="0" w:line="276" w:lineRule="auto"/>
        <w:jc w:val="both"/>
      </w:pPr>
      <w:r>
        <w:rPr>
          <w:rFonts w:ascii="Times New Roman" w:cs="Times New Roman" w:eastAsia="Times New Roman" w:hAnsi="Times New Roman"/>
          <w:sz w:val="24"/>
          <w:szCs w:val="24"/>
        </w:rPr>
        <w:t xml:space="preserve">Use at your own risk. Boost Suite assumes no liability for any consequences resulting from the use of this document.</w:t>
      </w:r>
    </w:p>
    <w:p>
      <w:pPr>
        <w:spacing w:after="0" w:before="80" w:line="276" w:lineRule="auto"/>
      </w:pPr>
    </w:p>
    <w:p>
      <w:pPr>
        <w:spacing w:after="60" w:before="0" w:line="276" w:lineRule="auto"/>
      </w:pPr>
      <w:r>
        <w:rPr>
          <w:rFonts w:ascii="Times New Roman" w:cs="Times New Roman" w:eastAsia="Times New Roman" w:hAnsi="Times New Roman"/>
          <w:b/>
          <w:bCs/>
          <w:sz w:val="24"/>
          <w:szCs w:val="24"/>
        </w:rPr>
        <w:t xml:space="preserve">Your Kentucky LLC Resources:</w:t>
      </w:r>
    </w:p>
    <w:p>
      <w:pPr>
        <w:spacing w:after="40" w:before="0" w:line="276" w:lineRule="auto"/>
      </w:pPr>
      <w:hyperlink w:history="1" r:id="rIdvlmpfqm5nevzfytp83kgm">
        <w:r>
          <w:rPr>
            <w:rFonts w:ascii="Times New Roman" w:cs="Times New Roman" w:eastAsia="Times New Roman" w:hAnsi="Times New Roman"/>
            <w:color w:val="0000FF"/>
            <w:sz w:val="24"/>
            <w:szCs w:val="24"/>
            <w:u w:val="single"/>
          </w:rPr>
          <w:t xml:space="preserve">→  https://boostsuite.com/operating-agreement/kentucky/</w:t>
        </w:r>
      </w:hyperlink>
    </w:p>
    <w:p>
      <w:pPr>
        <w:spacing w:after="40" w:before="0" w:line="276" w:lineRule="auto"/>
      </w:pPr>
      <w:hyperlink w:history="1" r:id="rIdzsmct9xtuack2_cjsjxjb">
        <w:r>
          <w:rPr>
            <w:rFonts w:ascii="Times New Roman" w:cs="Times New Roman" w:eastAsia="Times New Roman" w:hAnsi="Times New Roman"/>
            <w:color w:val="0000FF"/>
            <w:sz w:val="24"/>
            <w:szCs w:val="24"/>
            <w:u w:val="single"/>
          </w:rPr>
          <w:t xml:space="preserve">→  https://boostsuite.com/how-to-start-an-llc/kentucky/</w:t>
        </w:r>
      </w:hyperlink>
    </w:p>
    <w:p>
      <w:pPr>
        <w:spacing w:after="40" w:before="0" w:line="276" w:lineRule="auto"/>
      </w:pPr>
      <w:hyperlink w:history="1" r:id="rId3tsspagk9lbff49df-g3p">
        <w:r>
          <w:rPr>
            <w:rFonts w:ascii="Times New Roman" w:cs="Times New Roman" w:eastAsia="Times New Roman" w:hAnsi="Times New Roman"/>
            <w:color w:val="0000FF"/>
            <w:sz w:val="24"/>
            <w:szCs w:val="24"/>
            <w:u w:val="single"/>
          </w:rPr>
          <w:t xml:space="preserve">→  https://boostsuite.com/how-to-start-an-llc/cost/kentucky/</w:t>
        </w:r>
      </w:hyperlink>
    </w:p>
    <w:p>
      <w:pPr>
        <w:spacing w:after="0" w:before="80" w:line="276" w:lineRule="auto"/>
      </w:pPr>
    </w:p>
    <w:p>
      <w:pPr>
        <w:jc w:val="center"/>
      </w:pPr>
      <w:r>
        <w:rPr>
          <w:rFonts w:ascii="Times New Roman" w:cs="Times New Roman" w:eastAsia="Times New Roman" w:hAnsi="Times New Roman"/>
          <w:sz w:val="24"/>
          <w:szCs w:val="24"/>
        </w:rPr>
        <w:t xml:space="preserve">© 2026 Boost Suite — All rights reserved.</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after="0" w:before="0"/>
      <w:jc w:val="right"/>
    </w:pPr>
    <w:r>
      <w:rPr>
        <w:rFonts w:ascii="Times New Roman" w:cs="Times New Roman" w:eastAsia="Times New Roman" w:hAnsi="Times New Roman"/>
        <w:sz w:val="20"/>
        <w:szCs w:val="20"/>
      </w:rPr>
      <w:t xml:space="preserve">Page </w:t>
    </w:r>
    <w:r>
      <w:rPr>
        <w:rFonts w:ascii="Times New Roman" w:cs="Times New Roman" w:eastAsia="Times New Roman" w:hAnsi="Times New Roman"/>
        <w:sz w:val="20"/>
        <w:szCs w:val="20"/>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2026-04-15T03:36:58.214Z</dcterms:created>
  <dcterms:modified xsi:type="dcterms:W3CDTF">2026-04-15T03:36:58.214Z</dcterms:modified>
</cp:coreProperties>
</file>

<file path=docProps/custom.xml><?xml version="1.0" encoding="utf-8"?>
<Properties xmlns="http://schemas.openxmlformats.org/officeDocument/2006/custom-properties" xmlns:vt="http://schemas.openxmlformats.org/officeDocument/2006/docPropsVTypes"/>
</file>