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KENTUCKY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(Form KLC) with the Kentucky Secretary of State pursuant to KRS Chapter 275, the Kentucky Limited Liability Company Act. This written Agreement is adopted pursuant to KRS 275.003, which directs courts to give "maximum effect" to freedom of contract and the enforceability of operating agreements. This Agreement is not filed with the Kentucky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(Form KLC) exactly.</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Kentucky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Principal Office</w:t>
      </w:r>
    </w:p>
    <w:p>
      <w:pPr>
        <w:spacing w:after="20" w:before="0" w:line="276" w:lineRule="auto"/>
      </w:pPr>
      <w:r>
        <w:rPr>
          <w:rFonts w:ascii="Times New Roman" w:cs="Times New Roman" w:eastAsia="Times New Roman" w:hAnsi="Times New Roman"/>
          <w:sz w:val="24"/>
          <w:szCs w:val="24"/>
        </w:rPr>
        <w:t xml:space="preserve">Principal Office Mailing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KRS Chapter 275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written Agreement or pursuant to KRS 275.285.</w:t>
      </w:r>
    </w:p>
    <w:p>
      <w:pPr>
        <w:spacing w:after="60" w:before="120" w:line="276" w:lineRule="auto"/>
        <w:jc w:val="both"/>
      </w:pPr>
      <w:r>
        <w:rPr>
          <w:rFonts w:ascii="Times New Roman" w:cs="Times New Roman" w:eastAsia="Times New Roman" w:hAnsi="Times New Roman"/>
          <w:b/>
          <w:bCs/>
          <w:sz w:val="24"/>
          <w:szCs w:val="24"/>
        </w:rPr>
        <w:t xml:space="preserve">1.07 Written OA — Why It Matters (KRS 275.177)</w:t>
      </w:r>
    </w:p>
    <w:p>
      <w:pPr>
        <w:spacing w:after="60" w:before="0" w:line="276" w:lineRule="auto"/>
        <w:jc w:val="both"/>
      </w:pPr>
      <w:r>
        <w:rPr>
          <w:rFonts w:ascii="Times New Roman" w:cs="Times New Roman" w:eastAsia="Times New Roman" w:hAnsi="Times New Roman"/>
          <w:sz w:val="24"/>
          <w:szCs w:val="24"/>
        </w:rPr>
        <w:t xml:space="preserve">KRS 275.015(21) recognizes oral and written operating agreements. However, critical override provisions — including indemnification (KRS 275.180), compensation (KRS 275.165(4)), assignee admission (KRS 275.265), dissolution override (KRS 275.285), withdrawal (KRS 275.280), and profit allocation (KRS 275.205) — ONLY operate via a WRITTEN operating agreement. Under KRS 275.177, any oral side deal contradicting this Agreement is VOID.</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Agreed Contribution Values,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59"/>
        <w:gridCol w:w="2808"/>
        <w:gridCol w:w="2246"/>
        <w:gridCol w:w="2247"/>
      </w:tblGrid>
      <w:tr>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Agreed Value ($)</w:t>
            </w:r>
          </w:p>
        </w:tc>
        <w:tc>
          <w:tcPr>
            <w:tcW w:type="dxa" w:w="224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 — KRS 275.150</w:t>
      </w:r>
    </w:p>
    <w:p>
      <w:pPr>
        <w:spacing w:after="60" w:before="0" w:line="276" w:lineRule="auto"/>
        <w:jc w:val="both"/>
      </w:pPr>
      <w:r>
        <w:rPr>
          <w:rFonts w:ascii="Times New Roman" w:cs="Times New Roman" w:eastAsia="Times New Roman" w:hAnsi="Times New Roman"/>
          <w:sz w:val="24"/>
          <w:szCs w:val="24"/>
        </w:rPr>
        <w:t xml:space="preserve">KRS 275.150: no Member is personally liable for the Company's obligations solely by reason of being a Member.</w:t>
      </w:r>
    </w:p>
    <w:p>
      <w:pPr>
        <w:spacing w:after="60" w:before="120" w:line="276" w:lineRule="auto"/>
        <w:jc w:val="both"/>
      </w:pPr>
      <w:r>
        <w:rPr>
          <w:rFonts w:ascii="Times New Roman" w:cs="Times New Roman" w:eastAsia="Times New Roman" w:hAnsi="Times New Roman"/>
          <w:b/>
          <w:bCs/>
          <w:sz w:val="24"/>
          <w:szCs w:val="24"/>
        </w:rPr>
        <w:t xml:space="preserve">2.03 Non-Manager Members — Zero Duties (KRS 275.170(4))</w:t>
      </w:r>
    </w:p>
    <w:p>
      <w:pPr>
        <w:spacing w:after="60" w:before="0" w:line="276" w:lineRule="auto"/>
        <w:jc w:val="both"/>
      </w:pPr>
      <w:r>
        <w:rPr>
          <w:rFonts w:ascii="Times New Roman" w:cs="Times New Roman" w:eastAsia="Times New Roman" w:hAnsi="Times New Roman"/>
          <w:sz w:val="24"/>
          <w:szCs w:val="24"/>
        </w:rPr>
        <w:t xml:space="preserve">CRITICAL KENTUCKY RULE: Under KRS 275.170(4), in a manager-managed LLC, a nonmanager member owes NO duties to the Company or other Members solely by reason of being a Member. This is a significant protection for passive investors. Note: switching to manager-managed required amendment of the Articles of Organization under KRS 275.030.</w:t>
      </w:r>
    </w:p>
    <w:p>
      <w:pPr>
        <w:spacing w:after="60" w:before="120" w:line="276" w:lineRule="auto"/>
        <w:jc w:val="both"/>
      </w:pPr>
      <w:r>
        <w:rPr>
          <w:rFonts w:ascii="Times New Roman" w:cs="Times New Roman" w:eastAsia="Times New Roman" w:hAnsi="Times New Roman"/>
          <w:b/>
          <w:bCs/>
          <w:sz w:val="24"/>
          <w:szCs w:val="24"/>
        </w:rPr>
        <w:t xml:space="preserve">2.04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on matters reserved under Article V, Section 5.04. Under KRS 275.175, voting power defaults to agreed contribution value in records.</w:t>
      </w:r>
    </w:p>
    <w:p>
      <w:pPr>
        <w:spacing w:after="60" w:before="120" w:line="276" w:lineRule="auto"/>
        <w:jc w:val="both"/>
      </w:pPr>
      <w:r>
        <w:rPr>
          <w:rFonts w:ascii="Times New Roman" w:cs="Times New Roman" w:eastAsia="Times New Roman" w:hAnsi="Times New Roman"/>
          <w:b/>
          <w:bCs/>
          <w:sz w:val="24"/>
          <w:szCs w:val="24"/>
        </w:rPr>
        <w:t xml:space="preserve">2.05 Withdrawal — Written OA Required (KRS 275.280)</w:t>
      </w:r>
    </w:p>
    <w:p>
      <w:pPr>
        <w:spacing w:after="60" w:before="0" w:line="276" w:lineRule="auto"/>
        <w:jc w:val="both"/>
      </w:pPr>
      <w:r>
        <w:rPr>
          <w:rFonts w:ascii="Times New Roman" w:cs="Times New Roman" w:eastAsia="Times New Roman" w:hAnsi="Times New Roman"/>
          <w:sz w:val="24"/>
          <w:szCs w:val="24"/>
        </w:rPr>
        <w:t xml:space="preserve">In a manager-managed LLC, under KRS 275.280, a Member may NOT resign without the consent of ALL other members UNLESS this WRITTEN operating agreement provides otherwise. This Agreement provides:</w:t>
      </w:r>
    </w:p>
    <w:p>
      <w:pPr>
        <w:spacing w:after="40" w:before="0" w:line="276" w:lineRule="auto"/>
      </w:pPr>
      <w:r>
        <w:rPr>
          <w:rFonts w:ascii="Times New Roman" w:cs="Times New Roman" w:eastAsia="Times New Roman" w:hAnsi="Times New Roman"/>
          <w:sz w:val="24"/>
          <w:szCs w:val="24"/>
        </w:rPr>
        <w:t xml:space="preserve">Days' written notice required to resign: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  All other Members' consent required (KRS 275.280 default)     </w:t>
      </w:r>
      <w:r>
        <w:rPr>
          <w:rFonts w:ascii="Times New Roman" w:cs="Times New Roman" w:eastAsia="Times New Roman" w:hAnsi="Times New Roman"/>
          <w:sz w:val="24"/>
          <w:szCs w:val="24"/>
        </w:rPr>
        <w:t xml:space="preserve">□  Notice period above sufficient (written OA override)     </w:t>
      </w:r>
    </w:p>
    <w:p>
      <w:pPr>
        <w:spacing w:after="60" w:before="120" w:line="276" w:lineRule="auto"/>
        <w:jc w:val="both"/>
      </w:pPr>
      <w:r>
        <w:rPr>
          <w:rFonts w:ascii="Times New Roman" w:cs="Times New Roman" w:eastAsia="Times New Roman" w:hAnsi="Times New Roman"/>
          <w:b/>
          <w:bCs/>
          <w:sz w:val="24"/>
          <w:szCs w:val="24"/>
        </w:rPr>
        <w:t xml:space="preserve">2.06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 and Agreed Value</w:t>
      </w:r>
    </w:p>
    <w:p>
      <w:pPr>
        <w:spacing w:after="60" w:before="0" w:line="276" w:lineRule="auto"/>
        <w:jc w:val="both"/>
      </w:pPr>
      <w:r>
        <w:rPr>
          <w:rFonts w:ascii="Times New Roman" w:cs="Times New Roman" w:eastAsia="Times New Roman" w:hAnsi="Times New Roman"/>
          <w:sz w:val="24"/>
          <w:szCs w:val="24"/>
        </w:rPr>
        <w:t xml:space="preserve">As listed in Section 2.01 and Exhibit 1. CRITICAL FOR KENTUCKY: KRS 275.205 (profit/loss), KRS 275.210 (distributions), and KRS 275.175 (voting) all default to the 'agreed value of contributions stated in LLC records.' Accurate capital account records are therefore essential.</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Majority-in-interest     </w:t>
      </w:r>
      <w:r>
        <w:rPr>
          <w:rFonts w:ascii="Times New Roman" w:cs="Times New Roman" w:eastAsia="Times New Roman" w:hAnsi="Times New Roman"/>
          <w:sz w:val="24"/>
          <w:szCs w:val="24"/>
        </w:rPr>
        <w:t xml:space="preserve">□  Unanimous written consent     </w:t>
      </w:r>
    </w:p>
    <w:p>
      <w:pPr>
        <w:spacing w:after="60" w:before="120" w:line="276" w:lineRule="auto"/>
        <w:jc w:val="both"/>
      </w:pPr>
      <w:r>
        <w:rPr>
          <w:rFonts w:ascii="Times New Roman" w:cs="Times New Roman" w:eastAsia="Times New Roman" w:hAnsi="Times New Roman"/>
          <w:b/>
          <w:bCs/>
          <w:sz w:val="24"/>
          <w:szCs w:val="24"/>
        </w:rPr>
        <w:t xml:space="preserve">3.03 Contribution Penalties — Written OA Required (KRS 275.003(2))</w:t>
      </w:r>
    </w:p>
    <w:p>
      <w:pPr>
        <w:spacing w:after="60" w:before="0" w:line="276" w:lineRule="auto"/>
        <w:jc w:val="both"/>
      </w:pPr>
      <w:r>
        <w:rPr>
          <w:rFonts w:ascii="Times New Roman" w:cs="Times New Roman" w:eastAsia="Times New Roman" w:hAnsi="Times New Roman"/>
          <w:sz w:val="24"/>
          <w:szCs w:val="24"/>
        </w:rPr>
        <w:t xml:space="preserve">Under KRS 275.003(2), contribution-default penalties only apply if set forth in a WRITTEN operating agreement. This written provision establishes the following penalty:</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Reduce delinquent Member's percentage interest proportionally.</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 — KRS 275.185</w:t>
      </w:r>
    </w:p>
    <w:p>
      <w:pPr>
        <w:spacing w:after="60" w:before="0" w:line="276" w:lineRule="auto"/>
        <w:jc w:val="both"/>
      </w:pPr>
      <w:r>
        <w:rPr>
          <w:rFonts w:ascii="Times New Roman" w:cs="Times New Roman" w:eastAsia="Times New Roman" w:hAnsi="Times New Roman"/>
          <w:sz w:val="24"/>
          <w:szCs w:val="24"/>
        </w:rPr>
        <w:t xml:space="preserve">Maintained per IRC regulations and KRS 275.185. Reflects each Member's agreed value of contributions, adjusted for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Written Override of KRS 275.205</w:t>
      </w:r>
    </w:p>
    <w:p>
      <w:pPr>
        <w:spacing w:after="60" w:before="0" w:line="276" w:lineRule="auto"/>
        <w:jc w:val="both"/>
      </w:pPr>
      <w:r>
        <w:rPr>
          <w:rFonts w:ascii="Times New Roman" w:cs="Times New Roman" w:eastAsia="Times New Roman" w:hAnsi="Times New Roman"/>
          <w:sz w:val="24"/>
          <w:szCs w:val="24"/>
        </w:rPr>
        <w:t xml:space="preserve">This WRITTEN operating agreement provides (as required by KRS 275.205): profits, losses, income, gain, deduction, and credit are allocated per each Member's PERCENTAGE INTEREST as listed in Section 2.01. Without this written provision, KRS 275.205 would default to the agreed value of contributions in records. No priority or preference among Members.</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Majority-in-interest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This WRITTEN provision (required by KRS 275.210) overrides the default contribution-value distribution allocation. Distributions shall not render the Company unable to pay its debts.</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Kentucky LLET and federal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4.04 Kentucky LLET and Tax Filing</w:t>
      </w:r>
    </w:p>
    <w:p>
      <w:pPr>
        <w:spacing w:after="60" w:before="0" w:line="276" w:lineRule="auto"/>
        <w:jc w:val="both"/>
      </w:pPr>
      <w:r>
        <w:rPr>
          <w:rFonts w:ascii="Times New Roman" w:cs="Times New Roman" w:eastAsia="Times New Roman" w:hAnsi="Times New Roman"/>
          <w:sz w:val="24"/>
          <w:szCs w:val="24"/>
        </w:rPr>
        <w:t xml:space="preserve">EVERY Kentucky LLC owes LLET. If gross receipts OR gross profits ≤ $3M, the minimum is $175/year. Multi-member LLCs taxed as partnerships file Form PTE by the 15th day of the 4th month after year-end. Nonresident member withholding: Form 740NP-WH. Elective pass-through entity tax: Form 740-PTET.</w:t>
      </w:r>
    </w:p>
    <w:p>
      <w:pPr>
        <w:spacing w:after="40" w:before="0" w:line="276" w:lineRule="auto"/>
      </w:pPr>
      <w:r>
        <w:rPr>
          <w:rFonts w:ascii="Times New Roman" w:cs="Times New Roman" w:eastAsia="Times New Roman" w:hAnsi="Times New Roman"/>
          <w:sz w:val="24"/>
          <w:szCs w:val="24"/>
        </w:rPr>
        <w:t xml:space="preserve">□  Partnership (default — Form PTE)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4.08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individual Members' names.</w:t>
      </w:r>
    </w:p>
    <w:p>
      <w:pPr>
        <w:spacing w:after="60" w:before="120" w:line="276" w:lineRule="auto"/>
        <w:jc w:val="both"/>
      </w:pPr>
      <w:r>
        <w:rPr>
          <w:rFonts w:ascii="Times New Roman" w:cs="Times New Roman" w:eastAsia="Times New Roman" w:hAnsi="Times New Roman"/>
          <w:b/>
          <w:bCs/>
          <w:sz w:val="24"/>
          <w:szCs w:val="24"/>
        </w:rPr>
        <w:t xml:space="preserve">4.09 Compensation — Written OA Provision (KRS 275.165(4))</w:t>
      </w:r>
    </w:p>
    <w:p>
      <w:pPr>
        <w:spacing w:after="60" w:before="0" w:line="276" w:lineRule="auto"/>
        <w:jc w:val="both"/>
      </w:pPr>
      <w:r>
        <w:rPr>
          <w:rFonts w:ascii="Times New Roman" w:cs="Times New Roman" w:eastAsia="Times New Roman" w:hAnsi="Times New Roman"/>
          <w:sz w:val="24"/>
          <w:szCs w:val="24"/>
        </w:rPr>
        <w:t xml:space="preserve">Under KRS 275.165(4), no Manager or Member is entitled to remuneration unless set forth in a WRITTEN operating agreement. See Section 5.05.</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 — KRS 275.165(1) and KRS 275.030</w:t>
      </w:r>
    </w:p>
    <w:p>
      <w:pPr>
        <w:spacing w:after="60" w:before="0" w:line="276" w:lineRule="auto"/>
        <w:jc w:val="both"/>
      </w:pPr>
      <w:r>
        <w:rPr>
          <w:rFonts w:ascii="Times New Roman" w:cs="Times New Roman" w:eastAsia="Times New Roman" w:hAnsi="Times New Roman"/>
          <w:sz w:val="24"/>
          <w:szCs w:val="24"/>
        </w:rPr>
        <w:t xml:space="preserve">Pursuant to KRS 275.165(1), this Company is manager-managed as designated in the Articles of Organization. IMPORTANT: changing the management structure requires amending the Articles of Organization under KRS 275.030 — this Operating Agreement alone cannot change the structure on file with the state. Under KRS 275.165(2), the Manager(s) have EXCLUSIVE POWER to manage the Company's business and affairs.</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p>
      <w:pPr>
        <w:spacing w:after="60" w:before="0" w:line="276" w:lineRule="auto"/>
        <w:jc w:val="both"/>
      </w:pPr>
      <w:r>
        <w:rPr>
          <w:rFonts w:ascii="Times New Roman" w:cs="Times New Roman" w:eastAsia="Times New Roman" w:hAnsi="Times New Roman"/>
          <w:sz w:val="24"/>
          <w:szCs w:val="24"/>
        </w:rPr>
        <w:t xml:space="preserve">Managers are appointed, removed, or replaced by a majority-in-interest of the Members. Managers need not be Members or natural persons (KRS 275.165).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120" w:line="276" w:lineRule="auto"/>
        <w:jc w:val="both"/>
      </w:pPr>
      <w:r>
        <w:rPr>
          <w:rFonts w:ascii="Times New Roman" w:cs="Times New Roman" w:eastAsia="Times New Roman" w:hAnsi="Times New Roman"/>
          <w:b/>
          <w:bCs/>
          <w:sz w:val="24"/>
          <w:szCs w:val="24"/>
        </w:rPr>
        <w:t xml:space="preserve">5.03 Manager Authority — KRS 275.165(2)</w:t>
      </w:r>
    </w:p>
    <w:p>
      <w:pPr>
        <w:spacing w:after="60" w:before="0" w:line="276" w:lineRule="auto"/>
        <w:jc w:val="both"/>
      </w:pPr>
      <w:r>
        <w:rPr>
          <w:rFonts w:ascii="Times New Roman" w:cs="Times New Roman" w:eastAsia="Times New Roman" w:hAnsi="Times New Roman"/>
          <w:sz w:val="24"/>
          <w:szCs w:val="24"/>
        </w:rPr>
        <w:t xml:space="preserve">The Manager has EXCLUSIVE authority to:</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 in Company assets;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on behalf of the Company; and</w:t>
      </w:r>
    </w:p>
    <w:p>
      <w:pPr>
        <w:spacing w:after="60" w:before="0" w:line="276" w:lineRule="auto"/>
        <w:ind w:left="360"/>
        <w:jc w:val="both"/>
      </w:pPr>
      <w:r>
        <w:rPr>
          <w:rFonts w:ascii="Times New Roman" w:cs="Times New Roman" w:eastAsia="Times New Roman" w:hAnsi="Times New Roman"/>
          <w:sz w:val="24"/>
          <w:szCs w:val="24"/>
        </w:rPr>
        <w:t xml:space="preserve">(i)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(Require Member Approval — KRS 275.175)</w:t>
      </w:r>
    </w:p>
    <w:p>
      <w:pPr>
        <w:spacing w:after="60" w:before="0" w:line="276" w:lineRule="auto"/>
        <w:jc w:val="both"/>
      </w:pPr>
      <w:r>
        <w:rPr>
          <w:rFonts w:ascii="Times New Roman" w:cs="Times New Roman" w:eastAsia="Times New Roman" w:hAnsi="Times New Roman"/>
          <w:sz w:val="24"/>
          <w:szCs w:val="24"/>
        </w:rPr>
        <w:t xml:space="preserve">Under KRS 275.175, the following require Member approval:</w:t>
      </w:r>
    </w:p>
    <w:p>
      <w:pPr>
        <w:spacing w:after="40" w:before="0" w:line="276" w:lineRule="auto"/>
      </w:pPr>
      <w:r>
        <w:rPr>
          <w:rFonts w:ascii="Times New Roman" w:cs="Times New Roman" w:eastAsia="Times New Roman" w:hAnsi="Times New Roman"/>
          <w:sz w:val="24"/>
          <w:szCs w:val="24"/>
        </w:rPr>
        <w:t xml:space="preserve">□  Majority-in-interest     </w:t>
      </w:r>
      <w:r>
        <w:rPr>
          <w:rFonts w:ascii="Times New Roman" w:cs="Times New Roman" w:eastAsia="Times New Roman" w:hAnsi="Times New Roman"/>
          <w:sz w:val="24"/>
          <w:szCs w:val="24"/>
        </w:rPr>
        <w:t xml:space="preserve">□  Unanimous written consent     </w:t>
      </w:r>
    </w:p>
    <w:p>
      <w:pPr>
        <w:spacing w:after="30" w:before="0" w:line="276" w:lineRule="auto"/>
        <w:ind w:left="360"/>
      </w:pPr>
      <w:r>
        <w:rPr>
          <w:rFonts w:ascii="Times New Roman" w:cs="Times New Roman" w:eastAsia="Times New Roman" w:hAnsi="Times New Roman"/>
          <w:sz w:val="24"/>
          <w:szCs w:val="24"/>
        </w:rPr>
        <w:t xml:space="preserve">□  Amending this WRITTEN Operating Agreement (any oral amendment is VOID, KRS 275.177)</w:t>
      </w:r>
    </w:p>
    <w:p>
      <w:pPr>
        <w:spacing w:after="30" w:before="0" w:line="276" w:lineRule="auto"/>
        <w:ind w:left="360"/>
      </w:pPr>
      <w:r>
        <w:rPr>
          <w:rFonts w:ascii="Times New Roman" w:cs="Times New Roman" w:eastAsia="Times New Roman" w:hAnsi="Times New Roman"/>
          <w:sz w:val="24"/>
          <w:szCs w:val="24"/>
        </w:rPr>
        <w:t xml:space="preserve">□  Amending the Articles of Organization (KRS 275.030)</w:t>
      </w:r>
    </w:p>
    <w:p>
      <w:pPr>
        <w:spacing w:after="30" w:before="0" w:line="276" w:lineRule="auto"/>
        <w:ind w:left="360"/>
      </w:pPr>
      <w:r>
        <w:rPr>
          <w:rFonts w:ascii="Times New Roman" w:cs="Times New Roman" w:eastAsia="Times New Roman" w:hAnsi="Times New Roman"/>
          <w:sz w:val="24"/>
          <w:szCs w:val="24"/>
        </w:rPr>
        <w:t xml:space="preserve">□  Approving a merger, conversion, or domestication</w:t>
      </w:r>
    </w:p>
    <w:p>
      <w:pPr>
        <w:spacing w:after="30" w:before="0" w:line="276" w:lineRule="auto"/>
        <w:ind w:left="360"/>
      </w:pPr>
      <w:r>
        <w:rPr>
          <w:rFonts w:ascii="Times New Roman" w:cs="Times New Roman" w:eastAsia="Times New Roman" w:hAnsi="Times New Roman"/>
          <w:sz w:val="24"/>
          <w:szCs w:val="24"/>
        </w:rPr>
        <w:t xml:space="preserve">□  Sale of substantially all assets (KRS 275.175)</w:t>
      </w:r>
    </w:p>
    <w:p>
      <w:pPr>
        <w:spacing w:after="30" w:before="0" w:line="276" w:lineRule="auto"/>
        <w:ind w:left="360"/>
      </w:pPr>
      <w:r>
        <w:rPr>
          <w:rFonts w:ascii="Times New Roman" w:cs="Times New Roman" w:eastAsia="Times New Roman" w:hAnsi="Times New Roman"/>
          <w:sz w:val="24"/>
          <w:szCs w:val="24"/>
        </w:rPr>
        <w:t xml:space="preserve">□  Admitting a new Member (KRS 275.275)</w:t>
      </w:r>
    </w:p>
    <w:p>
      <w:pPr>
        <w:spacing w:after="30" w:before="0" w:line="276" w:lineRule="auto"/>
        <w:ind w:left="360"/>
      </w:pPr>
      <w:r>
        <w:rPr>
          <w:rFonts w:ascii="Times New Roman" w:cs="Times New Roman" w:eastAsia="Times New Roman" w:hAnsi="Times New Roman"/>
          <w:sz w:val="24"/>
          <w:szCs w:val="24"/>
        </w:rPr>
        <w:t xml:space="preserve">□  Voluntary dissolution (KRS 275.285)</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Manager Compensation — Written OA Required (KRS 275.165(4))</w:t>
      </w:r>
    </w:p>
    <w:p>
      <w:pPr>
        <w:spacing w:after="60" w:before="0" w:line="276" w:lineRule="auto"/>
        <w:jc w:val="both"/>
      </w:pPr>
      <w:r>
        <w:rPr>
          <w:rFonts w:ascii="Times New Roman" w:cs="Times New Roman" w:eastAsia="Times New Roman" w:hAnsi="Times New Roman"/>
          <w:sz w:val="24"/>
          <w:szCs w:val="24"/>
        </w:rPr>
        <w:t xml:space="preserve">Under KRS 275.165(4), a Manager is not entitled to remuneration unless set forth in a WRITTEN operating agreement. This written provision establishes:</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5.06 Removal of Manager</w:t>
      </w:r>
    </w:p>
    <w:p>
      <w:pPr>
        <w:spacing w:after="60" w:before="0" w:line="276" w:lineRule="auto"/>
        <w:jc w:val="both"/>
      </w:pPr>
      <w:r>
        <w:rPr>
          <w:rFonts w:ascii="Times New Roman" w:cs="Times New Roman" w:eastAsia="Times New Roman" w:hAnsi="Times New Roman"/>
          <w:sz w:val="24"/>
          <w:szCs w:val="24"/>
        </w:rPr>
        <w:t xml:space="preserve">By majority-in-interest of Members (KRS 275.165).</w:t>
      </w:r>
    </w:p>
    <w:p>
      <w:pPr>
        <w:spacing w:after="40" w:before="0" w:line="276" w:lineRule="auto"/>
      </w:pPr>
      <w:r>
        <w:rPr>
          <w:rFonts w:ascii="Times New Roman" w:cs="Times New Roman" w:eastAsia="Times New Roman" w:hAnsi="Times New Roman"/>
          <w:sz w:val="24"/>
          <w:szCs w:val="24"/>
        </w:rPr>
        <w:t xml:space="preserve">□  With cause only     </w:t>
      </w:r>
      <w:r>
        <w:rPr>
          <w:rFonts w:ascii="Times New Roman" w:cs="Times New Roman" w:eastAsia="Times New Roman" w:hAnsi="Times New Roman"/>
          <w:sz w:val="24"/>
          <w:szCs w:val="24"/>
        </w:rPr>
        <w:t xml:space="preserve">□  Without cause permitted     </w:t>
      </w:r>
    </w:p>
    <w:p>
      <w:pPr>
        <w:spacing w:after="60" w:before="120" w:line="276" w:lineRule="auto"/>
        <w:jc w:val="both"/>
      </w:pPr>
      <w:r>
        <w:rPr>
          <w:rFonts w:ascii="Times New Roman" w:cs="Times New Roman" w:eastAsia="Times New Roman" w:hAnsi="Times New Roman"/>
          <w:b/>
          <w:bCs/>
          <w:sz w:val="24"/>
          <w:szCs w:val="24"/>
        </w:rPr>
        <w:t xml:space="preserve">5.07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Vacancy</w:t>
      </w:r>
    </w:p>
    <w:p>
      <w:pPr>
        <w:spacing w:after="60" w:before="0" w:line="276" w:lineRule="auto"/>
        <w:jc w:val="both"/>
      </w:pPr>
      <w:r>
        <w:rPr>
          <w:rFonts w:ascii="Times New Roman" w:cs="Times New Roman" w:eastAsia="Times New Roman" w:hAnsi="Times New Roman"/>
          <w:sz w:val="24"/>
          <w:szCs w:val="24"/>
        </w:rPr>
        <w:t xml:space="preserve">Replacement Manager appointed by majority-in-interest of Members.</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5.09 Multiple Managers</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Lead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Officers</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No Manager is personally liable for Company obligations solely by reason of being a Manager per KRS 275.150.</w:t>
      </w:r>
    </w:p>
    <w:p>
      <w:pPr>
        <w:spacing w:after="60" w:before="120" w:line="276" w:lineRule="auto"/>
        <w:jc w:val="both"/>
      </w:pPr>
      <w:r>
        <w:rPr>
          <w:rFonts w:ascii="Times New Roman" w:cs="Times New Roman" w:eastAsia="Times New Roman" w:hAnsi="Times New Roman"/>
          <w:b/>
          <w:bCs/>
          <w:sz w:val="24"/>
          <w:szCs w:val="24"/>
        </w:rPr>
        <w:t xml:space="preserve">6.02 Manager Duties — KRS 275.170</w:t>
      </w:r>
    </w:p>
    <w:p>
      <w:pPr>
        <w:spacing w:after="60" w:before="0" w:line="276" w:lineRule="auto"/>
        <w:jc w:val="both"/>
      </w:pPr>
      <w:r>
        <w:rPr>
          <w:rFonts w:ascii="Times New Roman" w:cs="Times New Roman" w:eastAsia="Times New Roman" w:hAnsi="Times New Roman"/>
          <w:sz w:val="24"/>
          <w:szCs w:val="24"/>
        </w:rPr>
        <w:t xml:space="preserve">Under KRS 275.170(1), the Manager is NOT liable for breach of duty of care unless the conduct constitutes WANTON OR RECKLESS MISCONDUCT.</w:t>
      </w:r>
    </w:p>
    <w:p>
      <w:pPr>
        <w:spacing w:after="60" w:before="0" w:line="276" w:lineRule="auto"/>
        <w:ind w:left="360"/>
        <w:jc w:val="both"/>
      </w:pPr>
      <w:r>
        <w:rPr>
          <w:rFonts w:ascii="Times New Roman" w:cs="Times New Roman" w:eastAsia="Times New Roman" w:hAnsi="Times New Roman"/>
          <w:sz w:val="24"/>
          <w:szCs w:val="24"/>
        </w:rPr>
        <w:t xml:space="preserve">(a)  Duty of Care: act as a person in a like position would reasonably believe to be in the best interests of the Company. Not liable unless wanton or reckless misconduct.</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No self-dealing, competition, or usurping Company opportunities.</w:t>
      </w:r>
    </w:p>
    <w:p>
      <w:pPr>
        <w:spacing w:after="60" w:before="0" w:line="276" w:lineRule="auto"/>
        <w:jc w:val="both"/>
      </w:pPr>
      <w:r>
        <w:rPr>
          <w:rFonts w:ascii="Times New Roman" w:cs="Times New Roman" w:eastAsia="Times New Roman" w:hAnsi="Times New Roman"/>
          <w:sz w:val="24"/>
          <w:szCs w:val="24"/>
        </w:rPr>
        <w:t xml:space="preserve">Under KRS 275.170(4): nonmanager Members owe NO duties to the Company or each other solely by reason of being Members.</w:t>
      </w:r>
    </w:p>
    <w:p>
      <w:pPr>
        <w:spacing w:after="60" w:before="120" w:line="276" w:lineRule="auto"/>
        <w:jc w:val="both"/>
      </w:pPr>
      <w:r>
        <w:rPr>
          <w:rFonts w:ascii="Times New Roman" w:cs="Times New Roman" w:eastAsia="Times New Roman" w:hAnsi="Times New Roman"/>
          <w:b/>
          <w:bCs/>
          <w:sz w:val="24"/>
          <w:szCs w:val="24"/>
        </w:rPr>
        <w:t xml:space="preserve">6.03 Indemnification — Written OA Required (KRS 275.180)</w:t>
      </w:r>
    </w:p>
    <w:p>
      <w:pPr>
        <w:spacing w:after="60" w:before="0" w:line="276" w:lineRule="auto"/>
        <w:jc w:val="both"/>
      </w:pPr>
      <w:r>
        <w:rPr>
          <w:rFonts w:ascii="Times New Roman" w:cs="Times New Roman" w:eastAsia="Times New Roman" w:hAnsi="Times New Roman"/>
          <w:sz w:val="24"/>
          <w:szCs w:val="24"/>
        </w:rPr>
        <w:t xml:space="preserve">Pursuant to this WRITTEN operating agreement (required by KRS 275.180): the Company shall indemnify the Manager and Members for judgments, settlements, penalties, fines, and legal expenses, except for wanton or reckless misconduct. The Company may advance defense costs upon undertaking to repay if not entitled.</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 — KRS 275.185</w:t>
      </w:r>
    </w:p>
    <w:p>
      <w:pPr>
        <w:spacing w:after="60" w:before="0" w:line="276" w:lineRule="auto"/>
        <w:jc w:val="both"/>
      </w:pPr>
      <w:r>
        <w:rPr>
          <w:rFonts w:ascii="Times New Roman" w:cs="Times New Roman" w:eastAsia="Times New Roman" w:hAnsi="Times New Roman"/>
          <w:sz w:val="24"/>
          <w:szCs w:val="24"/>
        </w:rPr>
        <w:t xml:space="preserve">Per KRS 275.185: this written Agreement and all amendments; Articles of Organization (Form KLC); federal and state tax returns (3 years); financial statements (3 years); membership register with each member's agreed contribution value; meeting minutes. The capital account ledger is critical because Kentucky's voting, profit, and distribution defaults all tie to 'agreed value in records.'</w:t>
      </w:r>
    </w:p>
    <w:p>
      <w:pPr>
        <w:spacing w:after="60" w:before="120" w:line="276" w:lineRule="auto"/>
        <w:jc w:val="both"/>
      </w:pPr>
      <w:r>
        <w:rPr>
          <w:rFonts w:ascii="Times New Roman" w:cs="Times New Roman" w:eastAsia="Times New Roman" w:hAnsi="Times New Roman"/>
          <w:b/>
          <w:bCs/>
          <w:sz w:val="24"/>
          <w:szCs w:val="24"/>
        </w:rPr>
        <w:t xml:space="preserve">8.03 Annual Report</w:t>
      </w:r>
    </w:p>
    <w:p>
      <w:pPr>
        <w:spacing w:after="60" w:before="0" w:line="276" w:lineRule="auto"/>
        <w:jc w:val="both"/>
      </w:pPr>
      <w:r>
        <w:rPr>
          <w:rFonts w:ascii="Times New Roman" w:cs="Times New Roman" w:eastAsia="Times New Roman" w:hAnsi="Times New Roman"/>
          <w:sz w:val="24"/>
          <w:szCs w:val="24"/>
        </w:rPr>
        <w:t xml:space="preserve">File annual report with the Kentucky Secretary of State between January 1 and June 30 each year. Fee: $15. Missing June 30 triggers administrative dissolution. Reinstatement requires clearance from BOTH the Kentucky Department of Revenue AND the Division of Unemployment Insurance.</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 — Written OA Required (KRS 275.280)</w:t>
      </w:r>
    </w:p>
    <w:p>
      <w:pPr>
        <w:spacing w:after="60" w:before="0" w:line="276" w:lineRule="auto"/>
        <w:jc w:val="both"/>
      </w:pPr>
      <w:r>
        <w:rPr>
          <w:rFonts w:ascii="Times New Roman" w:cs="Times New Roman" w:eastAsia="Times New Roman" w:hAnsi="Times New Roman"/>
          <w:sz w:val="24"/>
          <w:szCs w:val="24"/>
        </w:rPr>
        <w:t xml:space="preserve">This WRITTEN provision (required by KRS 275.280) governs withdrawal. Without a written OA provision: member-managed: resign on 30 days' prior written notice; manager-managed: NO resignation without all other members' consent. This Agreement provides:</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  Member-managed: 30-day notice applies (default)     </w:t>
      </w:r>
      <w:r>
        <w:rPr>
          <w:rFonts w:ascii="Times New Roman" w:cs="Times New Roman" w:eastAsia="Times New Roman" w:hAnsi="Times New Roman"/>
          <w:sz w:val="24"/>
          <w:szCs w:val="24"/>
        </w:rPr>
        <w:t xml:space="preserve">□  Custom notice period stated above     </w:t>
      </w:r>
    </w:p>
    <w:p>
      <w:pPr>
        <w:spacing w:after="60" w:before="120" w:line="276" w:lineRule="auto"/>
        <w:jc w:val="both"/>
      </w:pPr>
      <w:r>
        <w:rPr>
          <w:rFonts w:ascii="Times New Roman" w:cs="Times New Roman" w:eastAsia="Times New Roman" w:hAnsi="Times New Roman"/>
          <w:b/>
          <w:bCs/>
          <w:sz w:val="24"/>
          <w:szCs w:val="24"/>
        </w:rPr>
        <w:t xml:space="preserve">9.02 Transfer of Economic Rights — KRS 275.255</w:t>
      </w:r>
    </w:p>
    <w:p>
      <w:pPr>
        <w:spacing w:after="60" w:before="0" w:line="276" w:lineRule="auto"/>
        <w:jc w:val="both"/>
      </w:pPr>
      <w:r>
        <w:rPr>
          <w:rFonts w:ascii="Times New Roman" w:cs="Times New Roman" w:eastAsia="Times New Roman" w:hAnsi="Times New Roman"/>
          <w:sz w:val="24"/>
          <w:szCs w:val="24"/>
        </w:rPr>
        <w:t xml:space="preserve">Under KRS 275.255, an assignment transfers only economic rights (right to receive distributions). The assignee does not gain voting or management power until admitted as a full member.</w:t>
      </w:r>
    </w:p>
    <w:p>
      <w:pPr>
        <w:spacing w:after="60" w:before="120" w:line="276" w:lineRule="auto"/>
        <w:jc w:val="both"/>
      </w:pPr>
      <w:r>
        <w:rPr>
          <w:rFonts w:ascii="Times New Roman" w:cs="Times New Roman" w:eastAsia="Times New Roman" w:hAnsi="Times New Roman"/>
          <w:b/>
          <w:bCs/>
          <w:sz w:val="24"/>
          <w:szCs w:val="24"/>
        </w:rPr>
        <w:t xml:space="preserve">9.03 Assignee Admission — Written OA Required (KRS 275.265)</w:t>
      </w:r>
    </w:p>
    <w:p>
      <w:pPr>
        <w:spacing w:after="60" w:before="0" w:line="276" w:lineRule="auto"/>
        <w:jc w:val="both"/>
      </w:pPr>
      <w:r>
        <w:rPr>
          <w:rFonts w:ascii="Times New Roman" w:cs="Times New Roman" w:eastAsia="Times New Roman" w:hAnsi="Times New Roman"/>
          <w:sz w:val="24"/>
          <w:szCs w:val="24"/>
        </w:rPr>
        <w:t xml:space="preserve">Under KRS 275.265, unless this WRITTEN operating agreement provides otherwise, an assignee becomes a member only upon MAJORITY-IN-INTEREST consent. This Agreement specifies:</w:t>
      </w:r>
    </w:p>
    <w:p>
      <w:pPr>
        <w:spacing w:after="40" w:before="0" w:line="276" w:lineRule="auto"/>
      </w:pPr>
      <w:r>
        <w:rPr>
          <w:rFonts w:ascii="Times New Roman" w:cs="Times New Roman" w:eastAsia="Times New Roman" w:hAnsi="Times New Roman"/>
          <w:sz w:val="24"/>
          <w:szCs w:val="24"/>
        </w:rPr>
        <w:t xml:space="preserve">□  Majority-in-interest consent (default, KRS 275.265)     </w:t>
      </w:r>
      <w:r>
        <w:rPr>
          <w:rFonts w:ascii="Times New Roman" w:cs="Times New Roman" w:eastAsia="Times New Roman" w:hAnsi="Times New Roman"/>
          <w:sz w:val="24"/>
          <w:szCs w:val="24"/>
        </w:rPr>
        <w:t xml:space="preserve">□  Unanimous written consent required     </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Agreed value of contributions (KRS 275.205 default)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9.05 Charging Order — KRS 275.260</w:t>
      </w:r>
    </w:p>
    <w:p>
      <w:pPr>
        <w:spacing w:after="60" w:before="0" w:line="276" w:lineRule="auto"/>
        <w:jc w:val="both"/>
      </w:pPr>
      <w:r>
        <w:rPr>
          <w:rFonts w:ascii="Times New Roman" w:cs="Times New Roman" w:eastAsia="Times New Roman" w:hAnsi="Times New Roman"/>
          <w:sz w:val="24"/>
          <w:szCs w:val="24"/>
        </w:rPr>
        <w:t xml:space="preserve">Per KRS 275.260, a charging order is the EXCLUSIVE creditor remedy. Kentucky also permits FORECLOSURE — the foreclosure buyer gets only assignee rights (right to receive distributions), NOT management or voting control. The ROFR in Section 9.04 allows Members to buy back the interest before foreclosure transfers it to a third party.</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Dissolution Triggers — KRS 275.285</w:t>
      </w:r>
    </w:p>
    <w:p>
      <w:pPr>
        <w:spacing w:after="60" w:before="0" w:line="276" w:lineRule="auto"/>
        <w:jc w:val="both"/>
      </w:pPr>
      <w:r>
        <w:rPr>
          <w:rFonts w:ascii="Times New Roman" w:cs="Times New Roman" w:eastAsia="Times New Roman" w:hAnsi="Times New Roman"/>
          <w:sz w:val="24"/>
          <w:szCs w:val="24"/>
        </w:rPr>
        <w:t xml:space="preserve">This WRITTEN operating agreement specifies the following dissolution triggers (KRS 275.285):</w:t>
      </w:r>
    </w:p>
    <w:p>
      <w:pPr>
        <w:spacing w:after="60" w:before="0" w:line="276" w:lineRule="auto"/>
        <w:ind w:left="360"/>
        <w:jc w:val="both"/>
      </w:pPr>
      <w:r>
        <w:rPr>
          <w:rFonts w:ascii="Times New Roman" w:cs="Times New Roman" w:eastAsia="Times New Roman" w:hAnsi="Times New Roman"/>
          <w:sz w:val="24"/>
          <w:szCs w:val="24"/>
        </w:rPr>
        <w:t xml:space="preserve">(a)  Events specified in the Articles of Organization;</w:t>
      </w:r>
    </w:p>
    <w:p>
      <w:pPr>
        <w:spacing w:after="60" w:before="0" w:line="276" w:lineRule="auto"/>
        <w:ind w:left="360"/>
        <w:jc w:val="both"/>
      </w:pPr>
      <w:r>
        <w:rPr>
          <w:rFonts w:ascii="Times New Roman" w:cs="Times New Roman" w:eastAsia="Times New Roman" w:hAnsi="Times New Roman"/>
          <w:sz w:val="24"/>
          <w:szCs w:val="24"/>
        </w:rPr>
        <w:t xml:space="preserve">(b)  Unanimous written consent of all Members to dissolve (unless this written OA provides otherwise);</w:t>
      </w:r>
    </w:p>
    <w:p>
      <w:pPr>
        <w:spacing w:after="60" w:before="0" w:line="276" w:lineRule="auto"/>
        <w:ind w:left="360"/>
        <w:jc w:val="both"/>
      </w:pPr>
      <w:r>
        <w:rPr>
          <w:rFonts w:ascii="Times New Roman" w:cs="Times New Roman" w:eastAsia="Times New Roman" w:hAnsi="Times New Roman"/>
          <w:sz w:val="24"/>
          <w:szCs w:val="24"/>
        </w:rPr>
        <w:t xml:space="preserve">(c)  Loss of all members, unless a timely continuation mechanism saves the entity;</w:t>
      </w:r>
    </w:p>
    <w:p>
      <w:pPr>
        <w:spacing w:after="60" w:before="0" w:line="276" w:lineRule="auto"/>
        <w:ind w:left="360"/>
        <w:jc w:val="both"/>
      </w:pPr>
      <w:r>
        <w:rPr>
          <w:rFonts w:ascii="Times New Roman" w:cs="Times New Roman" w:eastAsia="Times New Roman" w:hAnsi="Times New Roman"/>
          <w:sz w:val="24"/>
          <w:szCs w:val="24"/>
        </w:rPr>
        <w:t xml:space="preserve">(d)  Judicial dissolution under KRS 275.290;</w:t>
      </w:r>
    </w:p>
    <w:p>
      <w:pPr>
        <w:spacing w:after="60" w:before="0" w:line="276" w:lineRule="auto"/>
        <w:ind w:left="360"/>
        <w:jc w:val="both"/>
      </w:pPr>
      <w:r>
        <w:rPr>
          <w:rFonts w:ascii="Times New Roman" w:cs="Times New Roman" w:eastAsia="Times New Roman" w:hAnsi="Times New Roman"/>
          <w:sz w:val="24"/>
          <w:szCs w:val="24"/>
        </w:rPr>
        <w:t xml:space="preserve">(e)  Administrative dissolution by the Kentucky Secretary of State for failure to file the annual report by June 30.</w:t>
      </w:r>
    </w:p>
    <w:p>
      <w:pPr>
        <w:spacing w:after="60" w:before="120" w:line="276" w:lineRule="auto"/>
        <w:jc w:val="both"/>
      </w:pPr>
      <w:r>
        <w:rPr>
          <w:rFonts w:ascii="Times New Roman" w:cs="Times New Roman" w:eastAsia="Times New Roman" w:hAnsi="Times New Roman"/>
          <w:b/>
          <w:bCs/>
          <w:sz w:val="24"/>
          <w:szCs w:val="24"/>
        </w:rPr>
        <w:t xml:space="preserve">10.02 Continuation Vote</w:t>
      </w:r>
    </w:p>
    <w:p>
      <w:pPr>
        <w:spacing w:after="60" w:before="0" w:line="276" w:lineRule="auto"/>
        <w:jc w:val="both"/>
      </w:pPr>
      <w:r>
        <w:rPr>
          <w:rFonts w:ascii="Times New Roman" w:cs="Times New Roman" w:eastAsia="Times New Roman" w:hAnsi="Times New Roman"/>
          <w:sz w:val="24"/>
          <w:szCs w:val="24"/>
        </w:rPr>
        <w:t xml:space="preserve">This WRITTEN provision overrides the 'no remaining members' dissolution trigger in KRS 275.285. Upon any Member's departure, remaining Members may vote within the following period to continue the Company:</w:t>
      </w:r>
    </w:p>
    <w:p>
      <w:pPr>
        <w:spacing w:after="40" w:before="0" w:line="276" w:lineRule="auto"/>
      </w:pPr>
      <w:r>
        <w:rPr>
          <w:rFonts w:ascii="Times New Roman" w:cs="Times New Roman" w:eastAsia="Times New Roman" w:hAnsi="Times New Roman"/>
          <w:sz w:val="24"/>
          <w:szCs w:val="24"/>
        </w:rPr>
        <w:t xml:space="preserve">Days for remaining Members to vote to continue: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pPr>
      <w:r>
        <w:rPr>
          <w:rFonts w:ascii="Times New Roman" w:cs="Times New Roman" w:eastAsia="Times New Roman" w:hAnsi="Times New Roman"/>
          <w:sz w:val="24"/>
          <w:szCs w:val="24"/>
        </w:rPr>
        <w:t xml:space="preserve">Liquidator (or as designated by majority-in-interest):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(1) Pay all creditors; (2) Allocate remaining income/loss to capital accounts per agreed value;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shall first be submitted to mediation before any proceeding.</w:t>
      </w:r>
    </w:p>
    <w:p>
      <w:pPr>
        <w:spacing w:after="40" w:before="0" w:line="276" w:lineRule="auto"/>
      </w:pPr>
      <w:r>
        <w:rPr>
          <w:rFonts w:ascii="Times New Roman" w:cs="Times New Roman" w:eastAsia="Times New Roman" w:hAnsi="Times New Roman"/>
          <w:sz w:val="24"/>
          <w:szCs w:val="24"/>
        </w:rPr>
        <w:t xml:space="preserve">□  Mutually agreed mediator     </w:t>
      </w:r>
      <w:r>
        <w:rPr>
          <w:rFonts w:ascii="Times New Roman" w:cs="Times New Roman" w:eastAsia="Times New Roman" w:hAnsi="Times New Roman"/>
          <w:sz w:val="24"/>
          <w:szCs w:val="24"/>
        </w:rPr>
        <w:t xml:space="preserve">□  Court-appointed mediator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Prevailing party awarded attorney fees and expenses.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 — KRS 275.003</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Commonwealth of Kentucky, including KRS Chapter 275, the Kentucky Limited Liability Company Act. KRS 275.003 directs courts to give maximum effect to freedom of contract and the enforceability of operating agreements.</w:t>
      </w:r>
    </w:p>
    <w:p>
      <w:pPr>
        <w:spacing w:after="60" w:before="120" w:line="276" w:lineRule="auto"/>
        <w:jc w:val="both"/>
      </w:pPr>
      <w:r>
        <w:rPr>
          <w:rFonts w:ascii="Times New Roman" w:cs="Times New Roman" w:eastAsia="Times New Roman" w:hAnsi="Times New Roman"/>
          <w:b/>
          <w:bCs/>
          <w:sz w:val="24"/>
          <w:szCs w:val="24"/>
        </w:rPr>
        <w:t xml:space="preserve">11.02 Amendment — KRS 275.177</w:t>
      </w:r>
    </w:p>
    <w:p>
      <w:pPr>
        <w:spacing w:after="60" w:before="0" w:line="276" w:lineRule="auto"/>
        <w:jc w:val="both"/>
      </w:pPr>
      <w:r>
        <w:rPr>
          <w:rFonts w:ascii="Times New Roman" w:cs="Times New Roman" w:eastAsia="Times New Roman" w:hAnsi="Times New Roman"/>
          <w:sz w:val="24"/>
          <w:szCs w:val="24"/>
        </w:rPr>
        <w:t xml:space="preserve">This WRITTEN Agreement may be amended only by a written amendment signed by all Members and Manager(s). Under KRS 275.177, any oral amendment or unwritten side deal contradicting this Agreement is VOID and unenforceable.</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Kentucky.</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KLC), and all exhibits constitute the complete written agreement. No oral understanding contradicting this Agreement is enforceable (KRS 275.177).</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Kentucky Secretary of State. No notarization is required. Keep signed copies with Company records per KRS 275.185.</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have executed this WRITTEN Operating Agreement as of the date first written above.</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Kentucky Manager-Managed Limited Liability Company.</w:t>
      </w:r>
    </w:p>
    <w:p>
      <w:pPr>
        <w:spacing w:after="60" w:before="0" w:line="276" w:lineRule="auto"/>
        <w:jc w:val="both"/>
      </w:pPr>
      <w:r>
        <w:rPr>
          <w:rFonts w:ascii="Times New Roman" w:cs="Times New Roman" w:eastAsia="Times New Roman" w:hAnsi="Times New Roman"/>
          <w:sz w:val="24"/>
          <w:szCs w:val="24"/>
        </w:rPr>
        <w:t xml:space="preserve">NOTE: The 'Agreed Value' column is required. KRS 275.205, 275.210, and 275.175 all default to 'agreed value of contributions stated in LLC records.' Maintain these records per KRS 275.185.</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52"/>
        <w:gridCol w:w="2808"/>
      </w:tblGrid>
      <w:tr>
        <w:tc>
          <w:tcPr>
            <w:tcW w:type="dxa" w:w="6552"/>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808"/>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Agreed Value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AGREED VALUE</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Kentucky-specific statute references under KRS Chapter 275, the Kentucky Limited Liability Company Act.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Kentucky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Kentucky LLC Resources:</w:t>
      </w:r>
    </w:p>
    <w:p>
      <w:pPr>
        <w:spacing w:after="40" w:before="0" w:line="276" w:lineRule="auto"/>
      </w:pPr>
      <w:hyperlink w:history="1" r:id="rIdvlmpfqm5nevzfytp83kgm">
        <w:r>
          <w:rPr>
            <w:rFonts w:ascii="Times New Roman" w:cs="Times New Roman" w:eastAsia="Times New Roman" w:hAnsi="Times New Roman"/>
            <w:color w:val="0000FF"/>
            <w:sz w:val="24"/>
            <w:szCs w:val="24"/>
            <w:u w:val="single"/>
          </w:rPr>
          <w:t xml:space="preserve">→  https://boostsuite.com/operating-agreement/kentucky/</w:t>
        </w:r>
      </w:hyperlink>
    </w:p>
    <w:p>
      <w:pPr>
        <w:spacing w:after="40" w:before="0" w:line="276" w:lineRule="auto"/>
      </w:pPr>
      <w:hyperlink w:history="1" r:id="rIdzsmct9xtuack2_cjsjxjb">
        <w:r>
          <w:rPr>
            <w:rFonts w:ascii="Times New Roman" w:cs="Times New Roman" w:eastAsia="Times New Roman" w:hAnsi="Times New Roman"/>
            <w:color w:val="0000FF"/>
            <w:sz w:val="24"/>
            <w:szCs w:val="24"/>
            <w:u w:val="single"/>
          </w:rPr>
          <w:t xml:space="preserve">→  https://boostsuite.com/how-to-start-an-llc/kentucky/</w:t>
        </w:r>
      </w:hyperlink>
    </w:p>
    <w:p>
      <w:pPr>
        <w:spacing w:after="40" w:before="0" w:line="276" w:lineRule="auto"/>
      </w:pPr>
      <w:hyperlink w:history="1" r:id="rId3tsspagk9lbff49df-g3p">
        <w:r>
          <w:rPr>
            <w:rFonts w:ascii="Times New Roman" w:cs="Times New Roman" w:eastAsia="Times New Roman" w:hAnsi="Times New Roman"/>
            <w:color w:val="0000FF"/>
            <w:sz w:val="24"/>
            <w:szCs w:val="24"/>
            <w:u w:val="single"/>
          </w:rPr>
          <w:t xml:space="preserve">→  https://boostsuite.com/how-to-start-an-llc/cost/kentucky/</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2026-04-15T03:36:58.358Z</dcterms:created>
  <dcterms:modified xsi:type="dcterms:W3CDTF">2026-04-15T03:36:58.358Z</dcterms:modified>
</cp:coreProperties>
</file>

<file path=docProps/custom.xml><?xml version="1.0" encoding="utf-8"?>
<Properties xmlns="http://schemas.openxmlformats.org/officeDocument/2006/custom-properties" xmlns:vt="http://schemas.openxmlformats.org/officeDocument/2006/docPropsVTypes"/>
</file>