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80" w:before="0" w:line="276" w:lineRule="auto"/>
        <w:jc w:val="center"/>
      </w:pPr>
      <w:r>
        <w:rPr>
          <w:rFonts w:ascii="Times New Roman" w:cs="Times New Roman" w:eastAsia="Times New Roman" w:hAnsi="Times New Roman"/>
          <w:b/>
          <w:bCs/>
          <w:sz w:val="24"/>
          <w:szCs w:val="24"/>
        </w:rPr>
        <w:t xml:space="preserve">AN INDIANA SINGLE-MEMBER LIMITED LIABILITY COMPANY</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COMPANY FORMATION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The Member formed a Limited Liability Company (the "Company") by filing Articles of Organization (State Form 49459) with the Indiana Secretary of State through INBiz, pursuant to Indiana Code Title 23, Article 18 (Indiana Business Flexibility Act). This WRITTEN Operating Agreement is adopted pursuant to IC 23-18-4-13, which declares Indiana's policy to give maximum effect to freedom of contract and the enforceability of operating agreements. Under IC 23-18-4-8, a copy of this Agreement shall be kept at the LLC's principal office. This Agreement is not filed with the Indiana Secretary of State.</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Company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in this Agreement must match the name on the Articles of Organization exactly. Use the Indiana business name search on INBiz to confirm availability.</w:t>
      </w:r>
    </w:p>
    <w:p>
      <w:pPr>
        <w:spacing w:after="60" w:before="120" w:line="276" w:lineRule="auto"/>
        <w:jc w:val="both"/>
      </w:pPr>
      <w:r>
        <w:rPr>
          <w:rFonts w:ascii="Times New Roman" w:cs="Times New Roman" w:eastAsia="Times New Roman" w:hAnsi="Times New Roman"/>
          <w:b/>
          <w:bCs/>
          <w:sz w:val="24"/>
          <w:szCs w:val="24"/>
        </w:rPr>
        <w:t xml:space="preserve">1.03 Registered Agent</w:t>
      </w:r>
    </w:p>
    <w:p>
      <w:pPr>
        <w:spacing w:after="40" w:before="0" w:line="276" w:lineRule="auto"/>
      </w:pPr>
      <w:r>
        <w:rPr>
          <w:rFonts w:ascii="Times New Roman" w:cs="Times New Roman" w:eastAsia="Times New Roman" w:hAnsi="Times New Roman"/>
          <w:sz w:val="24"/>
          <w:szCs w:val="24"/>
        </w:rPr>
        <w:t xml:space="preserve">Registered Agent Name: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Agent Street Address (Indiana; P.O. Box alone insufficient):</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Term</w:t>
      </w:r>
    </w:p>
    <w:p>
      <w:pPr>
        <w:spacing w:after="60" w:before="0" w:line="276" w:lineRule="auto"/>
        <w:jc w:val="both"/>
      </w:pPr>
      <w:r>
        <w:rPr>
          <w:rFonts w:ascii="Times New Roman" w:cs="Times New Roman" w:eastAsia="Times New Roman" w:hAnsi="Times New Roman"/>
          <w:sz w:val="24"/>
          <w:szCs w:val="24"/>
        </w:rPr>
        <w:t xml:space="preserve">The Company continues perpetually unless dissolved under this Agreement or pursuant to IC 23-18-9-1.1.</w:t>
      </w:r>
    </w:p>
    <w:p>
      <w:pPr>
        <w:spacing w:after="60" w:before="120" w:line="276" w:lineRule="auto"/>
        <w:jc w:val="both"/>
      </w:pPr>
      <w:r>
        <w:rPr>
          <w:rFonts w:ascii="Times New Roman" w:cs="Times New Roman" w:eastAsia="Times New Roman" w:hAnsi="Times New Roman"/>
          <w:b/>
          <w:bCs/>
          <w:sz w:val="24"/>
          <w:szCs w:val="24"/>
        </w:rPr>
        <w:t xml:space="preserve">1.05 Business Purpose</w:t>
      </w:r>
    </w:p>
    <w:p>
      <w:pPr>
        <w:spacing w:after="60" w:before="0" w:line="276" w:lineRule="auto"/>
        <w:jc w:val="both"/>
      </w:pPr>
      <w:r>
        <w:rPr>
          <w:rFonts w:ascii="Times New Roman" w:cs="Times New Roman" w:eastAsia="Times New Roman" w:hAnsi="Times New Roman"/>
          <w:sz w:val="24"/>
          <w:szCs w:val="24"/>
        </w:rPr>
        <w:t xml:space="preserve">The Company may engage in any lawful business activity permitted under Indiana Code Title 23, Article 18, and all other applicable state and federal law.</w:t>
      </w:r>
    </w:p>
    <w:p>
      <w:pPr>
        <w:spacing w:after="60" w:before="120" w:line="276" w:lineRule="auto"/>
        <w:jc w:val="both"/>
      </w:pPr>
      <w:r>
        <w:rPr>
          <w:rFonts w:ascii="Times New Roman" w:cs="Times New Roman" w:eastAsia="Times New Roman" w:hAnsi="Times New Roman"/>
          <w:b/>
          <w:bCs/>
          <w:sz w:val="24"/>
          <w:szCs w:val="24"/>
        </w:rPr>
        <w:t xml:space="preserve">1.06 Principal Place of Business</w:t>
      </w:r>
    </w:p>
    <w:p>
      <w:pPr>
        <w:spacing w:after="20" w:before="0" w:line="276" w:lineRule="auto"/>
      </w:pPr>
      <w:r>
        <w:rPr>
          <w:rFonts w:ascii="Times New Roman" w:cs="Times New Roman" w:eastAsia="Times New Roman" w:hAnsi="Times New Roman"/>
          <w:sz w:val="24"/>
          <w:szCs w:val="24"/>
        </w:rPr>
        <w:t xml:space="preserve">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1.07 Why This Agreement Is Written</w:t>
      </w:r>
    </w:p>
    <w:p>
      <w:pPr>
        <w:spacing w:after="60" w:before="0" w:line="276" w:lineRule="auto"/>
        <w:jc w:val="both"/>
      </w:pPr>
      <w:r>
        <w:rPr>
          <w:rFonts w:ascii="Times New Roman" w:cs="Times New Roman" w:eastAsia="Times New Roman" w:hAnsi="Times New Roman"/>
          <w:sz w:val="24"/>
          <w:szCs w:val="24"/>
        </w:rPr>
        <w:t xml:space="preserve">Under IC 23-18-4-4, only a WRITTEN operating agreement can modify or eliminate fiduciary duties, establish indemnification protections, create officer positions, or grant approval rights to non-members. After Nemeth v. Panzica (Indiana Supreme Court, No. 24S-PL-356, Nov. 6, 2025), LLC membership requires either a written operating agreement or written consent. This signature constitutes written confirmation of membership.</w:t>
      </w:r>
    </w:p>
    <w:p>
      <w:pPr>
        <w:spacing w:after="80" w:before="240" w:line="276" w:lineRule="auto"/>
        <w:jc w:val="center"/>
      </w:pPr>
      <w:r>
        <w:rPr>
          <w:rFonts w:ascii="Times New Roman" w:cs="Times New Roman" w:eastAsia="Times New Roman" w:hAnsi="Times New Roman"/>
          <w:b/>
          <w:bCs/>
          <w:sz w:val="28"/>
          <w:szCs w:val="28"/>
        </w:rPr>
        <w:t xml:space="preserve">ARTICLE II — THE MEMBER</w:t>
      </w:r>
    </w:p>
    <w:p>
      <w:pPr>
        <w:spacing w:after="60" w:before="120" w:line="276" w:lineRule="auto"/>
        <w:jc w:val="both"/>
      </w:pPr>
      <w:r>
        <w:rPr>
          <w:rFonts w:ascii="Times New Roman" w:cs="Times New Roman" w:eastAsia="Times New Roman" w:hAnsi="Times New Roman"/>
          <w:b/>
          <w:bCs/>
          <w:sz w:val="24"/>
          <w:szCs w:val="24"/>
        </w:rPr>
        <w:t xml:space="preserve">2.01 Member Information</w:t>
      </w:r>
    </w:p>
    <w:p>
      <w:pPr>
        <w:spacing w:after="40" w:before="0" w:line="276" w:lineRule="auto"/>
      </w:pPr>
      <w:r>
        <w:rPr>
          <w:rFonts w:ascii="Times New Roman" w:cs="Times New Roman" w:eastAsia="Times New Roman" w:hAnsi="Times New Roman"/>
          <w:sz w:val="24"/>
          <w:szCs w:val="24"/>
        </w:rPr>
        <w:t xml:space="preserve">Member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Member Address: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60" w:before="120" w:line="276" w:lineRule="auto"/>
        <w:jc w:val="both"/>
      </w:pPr>
      <w:r>
        <w:rPr>
          <w:rFonts w:ascii="Times New Roman" w:cs="Times New Roman" w:eastAsia="Times New Roman" w:hAnsi="Times New Roman"/>
          <w:b/>
          <w:bCs/>
          <w:sz w:val="24"/>
          <w:szCs w:val="24"/>
        </w:rPr>
        <w:t xml:space="preserve">2.02 Written Confirmation of Membership</w:t>
      </w:r>
    </w:p>
    <w:p>
      <w:pPr>
        <w:spacing w:after="60" w:before="0" w:line="276" w:lineRule="auto"/>
        <w:jc w:val="both"/>
      </w:pPr>
      <w:r>
        <w:rPr>
          <w:rFonts w:ascii="Times New Roman" w:cs="Times New Roman" w:eastAsia="Times New Roman" w:hAnsi="Times New Roman"/>
          <w:sz w:val="24"/>
          <w:szCs w:val="24"/>
        </w:rPr>
        <w:t xml:space="preserve">Pursuant to Nemeth v. Panzica (Indiana Supreme Court, 2025) and IC 23-18-6-1, this written Agreement serves as the written confirmation of the Member's membership interest in the Company. The Member's signature constitutes the written record required to establish and prove membership under current Indiana Supreme Court authority.</w:t>
      </w:r>
    </w:p>
    <w:p>
      <w:pPr>
        <w:spacing w:after="60" w:before="120" w:line="276" w:lineRule="auto"/>
        <w:jc w:val="both"/>
      </w:pPr>
      <w:r>
        <w:rPr>
          <w:rFonts w:ascii="Times New Roman" w:cs="Times New Roman" w:eastAsia="Times New Roman" w:hAnsi="Times New Roman"/>
          <w:b/>
          <w:bCs/>
          <w:sz w:val="24"/>
          <w:szCs w:val="24"/>
        </w:rPr>
        <w:t xml:space="preserve">2.03 Admission of Additional Members</w:t>
      </w:r>
    </w:p>
    <w:p>
      <w:pPr>
        <w:spacing w:after="60" w:before="0" w:line="276" w:lineRule="auto"/>
        <w:jc w:val="both"/>
      </w:pPr>
      <w:r>
        <w:rPr>
          <w:rFonts w:ascii="Times New Roman" w:cs="Times New Roman" w:eastAsia="Times New Roman" w:hAnsi="Times New Roman"/>
          <w:sz w:val="24"/>
          <w:szCs w:val="24"/>
        </w:rPr>
        <w:t xml:space="preserve">Under IC 23-18-6-1, a person may become a member by complying with the operating agreement. If the operating agreement does not provide the rule in writing, admission requires written consent of all existing members. Any new member must be confirmed in a written amendment signed by the Member.</w:t>
      </w:r>
    </w:p>
    <w:p>
      <w:pPr>
        <w:spacing w:after="40" w:before="0" w:line="276" w:lineRule="auto"/>
      </w:pPr>
      <w:r>
        <w:rPr>
          <w:rFonts w:ascii="Times New Roman" w:cs="Times New Roman" w:eastAsia="Times New Roman" w:hAnsi="Times New Roman"/>
          <w:sz w:val="24"/>
          <w:szCs w:val="24"/>
        </w:rPr>
        <w:t xml:space="preserve">Amendment Date (if applicable):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The Member's initial contribution is described in Exhibit 1.</w:t>
      </w:r>
    </w:p>
    <w:p>
      <w:pPr>
        <w:spacing w:after="40" w:before="0" w:line="276" w:lineRule="auto"/>
      </w:pPr>
      <w:r>
        <w:rPr>
          <w:rFonts w:ascii="Times New Roman" w:cs="Times New Roman" w:eastAsia="Times New Roman" w:hAnsi="Times New Roman"/>
          <w:sz w:val="24"/>
          <w:szCs w:val="24"/>
        </w:rPr>
        <w:t xml:space="preserve">Total Initial Contribution: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Agreed Value</w:t>
      </w:r>
    </w:p>
    <w:p>
      <w:pPr>
        <w:spacing w:after="60" w:before="0" w:line="276" w:lineRule="auto"/>
        <w:jc w:val="both"/>
      </w:pPr>
      <w:r>
        <w:rPr>
          <w:rFonts w:ascii="Times New Roman" w:cs="Times New Roman" w:eastAsia="Times New Roman" w:hAnsi="Times New Roman"/>
          <w:sz w:val="24"/>
          <w:szCs w:val="24"/>
        </w:rPr>
        <w:t xml:space="preserve">Under IC 23-18-5-3, profits and losses are allocated by the agreed value of each member's contributions as reflected in company records. The agreed value of the Member's contribution is the total stated in Section 3.01 and Exhibit 1.</w:t>
      </w:r>
    </w:p>
    <w:p>
      <w:pPr>
        <w:spacing w:after="60" w:before="120" w:line="276" w:lineRule="auto"/>
        <w:jc w:val="both"/>
      </w:pPr>
      <w:r>
        <w:rPr>
          <w:rFonts w:ascii="Times New Roman" w:cs="Times New Roman" w:eastAsia="Times New Roman" w:hAnsi="Times New Roman"/>
          <w:b/>
          <w:bCs/>
          <w:sz w:val="24"/>
          <w:szCs w:val="24"/>
        </w:rPr>
        <w:t xml:space="preserve">3.03 Additional Contributions</w:t>
      </w:r>
    </w:p>
    <w:p>
      <w:pPr>
        <w:spacing w:after="60" w:before="0" w:line="276" w:lineRule="auto"/>
        <w:jc w:val="both"/>
      </w:pPr>
      <w:r>
        <w:rPr>
          <w:rFonts w:ascii="Times New Roman" w:cs="Times New Roman" w:eastAsia="Times New Roman" w:hAnsi="Times New Roman"/>
          <w:sz w:val="24"/>
          <w:szCs w:val="24"/>
        </w:rPr>
        <w:t xml:space="preserve">Any additional contribution shall be documented in writing.</w:t>
      </w:r>
    </w:p>
    <w:p>
      <w:pPr>
        <w:spacing w:after="40" w:before="0" w:line="276" w:lineRule="auto"/>
      </w:pPr>
      <w:r>
        <w:rPr>
          <w:rFonts w:ascii="Times New Roman" w:cs="Times New Roman" w:eastAsia="Times New Roman" w:hAnsi="Times New Roman"/>
          <w:sz w:val="24"/>
          <w:szCs w:val="24"/>
        </w:rPr>
        <w:t xml:space="preserve">Additional Contribution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3.04 Capital Account</w:t>
      </w:r>
    </w:p>
    <w:p>
      <w:pPr>
        <w:spacing w:after="60" w:before="0" w:line="276" w:lineRule="auto"/>
        <w:jc w:val="both"/>
      </w:pPr>
      <w:r>
        <w:rPr>
          <w:rFonts w:ascii="Times New Roman" w:cs="Times New Roman" w:eastAsia="Times New Roman" w:hAnsi="Times New Roman"/>
          <w:sz w:val="24"/>
          <w:szCs w:val="24"/>
        </w:rPr>
        <w:t xml:space="preserve">The Member's capital account shall be maintained per Treasury Regulation § 1.704-1(b)(2)(iv), tracking contributions, distributions, and allocated profits or losses.</w:t>
      </w:r>
    </w:p>
    <w:p>
      <w:pPr>
        <w:spacing w:after="60" w:before="120" w:line="276" w:lineRule="auto"/>
        <w:jc w:val="both"/>
      </w:pPr>
      <w:r>
        <w:rPr>
          <w:rFonts w:ascii="Times New Roman" w:cs="Times New Roman" w:eastAsia="Times New Roman" w:hAnsi="Times New Roman"/>
          <w:b/>
          <w:bCs/>
          <w:sz w:val="24"/>
          <w:szCs w:val="24"/>
        </w:rPr>
        <w:t xml:space="preserve">3.05 Withdrawal of Capital</w:t>
      </w:r>
    </w:p>
    <w:p>
      <w:pPr>
        <w:spacing w:after="60" w:before="0" w:line="276" w:lineRule="auto"/>
        <w:jc w:val="both"/>
      </w:pPr>
      <w:r>
        <w:rPr>
          <w:rFonts w:ascii="Times New Roman" w:cs="Times New Roman" w:eastAsia="Times New Roman" w:hAnsi="Times New Roman"/>
          <w:sz w:val="24"/>
          <w:szCs w:val="24"/>
        </w:rPr>
        <w:t xml:space="preserve">Capital may be withdrawn only through distributions pursuant to Article IV or upon dissolution pursuant to Article X.</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Profits and Losses</w:t>
      </w:r>
    </w:p>
    <w:p>
      <w:pPr>
        <w:spacing w:after="60" w:before="0" w:line="276" w:lineRule="auto"/>
        <w:jc w:val="both"/>
      </w:pPr>
      <w:r>
        <w:rPr>
          <w:rFonts w:ascii="Times New Roman" w:cs="Times New Roman" w:eastAsia="Times New Roman" w:hAnsi="Times New Roman"/>
          <w:sz w:val="24"/>
          <w:szCs w:val="24"/>
        </w:rPr>
        <w:t xml:space="preserve">Profits and losses shall be determined annually and allocated entirely to the Member per Treasury Regulation § 1.704-1. Indiana's default under IC 23-18-5-3 allocates by agreed value of contributions — not by equal per capita shares. For a single-member LLC, 100% allocates to the Member.</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The Member may distribute available funds at any time, provided sufficient funds remain for the Company's debts and liabilities. Per IC 23-18-5-6, no distribution may be made if the Company will be unable to pay its debts as they come due after the distribution. Members who approve an insolvent distribution may face personal liability regardless of what this Agreement says.</w:t>
      </w:r>
    </w:p>
    <w:p>
      <w:pPr>
        <w:spacing w:after="40" w:before="0" w:line="276" w:lineRule="auto"/>
      </w:pPr>
      <w:r>
        <w:rPr>
          <w:rFonts w:ascii="Times New Roman" w:cs="Times New Roman" w:eastAsia="Times New Roman" w:hAnsi="Times New Roman"/>
          <w:sz w:val="24"/>
          <w:szCs w:val="24"/>
        </w:rPr>
        <w:t xml:space="preserve">Distribution Schedule / Notes: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Solvency Test — Non-Waivable (IC 23-18-5-6)</w:t>
      </w:r>
    </w:p>
    <w:p>
      <w:pPr>
        <w:spacing w:after="60" w:before="0" w:line="276" w:lineRule="auto"/>
        <w:jc w:val="both"/>
      </w:pPr>
      <w:r>
        <w:rPr>
          <w:rFonts w:ascii="Times New Roman" w:cs="Times New Roman" w:eastAsia="Times New Roman" w:hAnsi="Times New Roman"/>
          <w:sz w:val="24"/>
          <w:szCs w:val="24"/>
        </w:rPr>
        <w:t xml:space="preserve">Before any distribution, the Member shall confirm that the Company will remain able to pay its debts as they come due, as required by IC 23-18-5-6. This test cannot be overridden by this Agreement.</w:t>
      </w:r>
    </w:p>
    <w:p>
      <w:pPr>
        <w:spacing w:after="60" w:before="120" w:line="276" w:lineRule="auto"/>
        <w:jc w:val="both"/>
      </w:pPr>
      <w:r>
        <w:rPr>
          <w:rFonts w:ascii="Times New Roman" w:cs="Times New Roman" w:eastAsia="Times New Roman" w:hAnsi="Times New Roman"/>
          <w:b/>
          <w:bCs/>
          <w:sz w:val="24"/>
          <w:szCs w:val="24"/>
        </w:rPr>
        <w:t xml:space="preserve">4.04 In-Kind Distributions</w:t>
      </w:r>
    </w:p>
    <w:p>
      <w:pPr>
        <w:spacing w:after="60" w:before="0" w:line="276" w:lineRule="auto"/>
        <w:jc w:val="both"/>
      </w:pPr>
      <w:r>
        <w:rPr>
          <w:rFonts w:ascii="Times New Roman" w:cs="Times New Roman" w:eastAsia="Times New Roman" w:hAnsi="Times New Roman"/>
          <w:sz w:val="24"/>
          <w:szCs w:val="24"/>
        </w:rPr>
        <w:t xml:space="preserve">In-kind distributions are permitted if fair market value is determined before distribution and the capital account is adjusted accordingly.</w:t>
      </w:r>
    </w:p>
    <w:p>
      <w:pPr>
        <w:spacing w:after="60" w:before="120" w:line="276" w:lineRule="auto"/>
        <w:jc w:val="both"/>
      </w:pPr>
      <w:r>
        <w:rPr>
          <w:rFonts w:ascii="Times New Roman" w:cs="Times New Roman" w:eastAsia="Times New Roman" w:hAnsi="Times New Roman"/>
          <w:b/>
          <w:bCs/>
          <w:sz w:val="24"/>
          <w:szCs w:val="24"/>
        </w:rPr>
        <w:t xml:space="preserve">4.05 Withholdings</w:t>
      </w:r>
    </w:p>
    <w:p>
      <w:pPr>
        <w:spacing w:after="60" w:before="0" w:line="276" w:lineRule="auto"/>
        <w:jc w:val="both"/>
      </w:pPr>
      <w:r>
        <w:rPr>
          <w:rFonts w:ascii="Times New Roman" w:cs="Times New Roman" w:eastAsia="Times New Roman" w:hAnsi="Times New Roman"/>
          <w:sz w:val="24"/>
          <w:szCs w:val="24"/>
        </w:rPr>
        <w:t xml:space="preserve">The Company may withhold amounts required by federal, state, or local law. Withheld amounts shall be treated as distributed to the Member.</w:t>
      </w:r>
    </w:p>
    <w:p>
      <w:pPr>
        <w:spacing w:after="60" w:before="120" w:line="276" w:lineRule="auto"/>
        <w:jc w:val="both"/>
      </w:pPr>
      <w:r>
        <w:rPr>
          <w:rFonts w:ascii="Times New Roman" w:cs="Times New Roman" w:eastAsia="Times New Roman" w:hAnsi="Times New Roman"/>
          <w:b/>
          <w:bCs/>
          <w:sz w:val="24"/>
          <w:szCs w:val="24"/>
        </w:rPr>
        <w:t xml:space="preserve">4.06 Tax Treatment</w:t>
      </w:r>
    </w:p>
    <w:p>
      <w:pPr>
        <w:spacing w:after="60" w:before="0" w:line="276" w:lineRule="auto"/>
        <w:jc w:val="both"/>
      </w:pPr>
      <w:r>
        <w:rPr>
          <w:rFonts w:ascii="Times New Roman" w:cs="Times New Roman" w:eastAsia="Times New Roman" w:hAnsi="Times New Roman"/>
          <w:sz w:val="24"/>
          <w:szCs w:val="24"/>
        </w:rPr>
        <w:t xml:space="preserve">The Company is a disregarded entity (sole proprietorship) for federal income tax purposes. Indiana LLCs taxed as pass-through entities register with the Indiana Department of Revenue for state tax obligations. The Member may elect an alternative federal classification:</w:t>
      </w:r>
    </w:p>
    <w:p>
      <w:pPr>
        <w:spacing w:after="40" w:before="0" w:line="276" w:lineRule="auto"/>
      </w:pPr>
      <w:r>
        <w:rPr>
          <w:rFonts w:ascii="Times New Roman" w:cs="Times New Roman" w:eastAsia="Times New Roman" w:hAnsi="Times New Roman"/>
          <w:sz w:val="24"/>
          <w:szCs w:val="24"/>
        </w:rPr>
        <w:t xml:space="preserve">□  S-Corporation (IRS Form 2553)     </w:t>
      </w:r>
      <w:r>
        <w:rPr>
          <w:rFonts w:ascii="Times New Roman" w:cs="Times New Roman" w:eastAsia="Times New Roman" w:hAnsi="Times New Roman"/>
          <w:sz w:val="24"/>
          <w:szCs w:val="24"/>
        </w:rPr>
        <w:t xml:space="preserve">□  C-Corporation (IRS Form 8832)     </w:t>
      </w:r>
      <w:r>
        <w:rPr>
          <w:rFonts w:ascii="Times New Roman" w:cs="Times New Roman" w:eastAsia="Times New Roman" w:hAnsi="Times New Roman"/>
          <w:sz w:val="24"/>
          <w:szCs w:val="24"/>
        </w:rPr>
        <w:t xml:space="preserve">□  Default — Disregarded Entity     </w:t>
      </w:r>
    </w:p>
    <w:p>
      <w:pPr>
        <w:spacing w:after="40" w:before="0" w:line="276" w:lineRule="auto"/>
      </w:pPr>
      <w:r>
        <w:rPr>
          <w:rFonts w:ascii="Times New Roman" w:cs="Times New Roman" w:eastAsia="Times New Roman" w:hAnsi="Times New Roman"/>
          <w:sz w:val="24"/>
          <w:szCs w:val="24"/>
        </w:rPr>
        <w:t xml:space="preserve">Tax Election (if changed):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4.07 Liquidation Distributions</w:t>
      </w:r>
    </w:p>
    <w:p>
      <w:pPr>
        <w:spacing w:after="60" w:before="0" w:line="276" w:lineRule="auto"/>
        <w:jc w:val="both"/>
      </w:pPr>
      <w:r>
        <w:rPr>
          <w:rFonts w:ascii="Times New Roman" w:cs="Times New Roman" w:eastAsia="Times New Roman" w:hAnsi="Times New Roman"/>
          <w:sz w:val="24"/>
          <w:szCs w:val="24"/>
        </w:rPr>
        <w:t xml:space="preserve">Upon dissolution, liquidation distributions shall follow IC 23-18-9-4 and the Member's positive capital account balance per Treasury Regulation § 1.704-1(b)(2)(iv).</w:t>
      </w:r>
    </w:p>
    <w:p>
      <w:pPr>
        <w:spacing w:after="80" w:before="240" w:line="276" w:lineRule="auto"/>
        <w:jc w:val="center"/>
      </w:pPr>
      <w:r>
        <w:rPr>
          <w:rFonts w:ascii="Times New Roman" w:cs="Times New Roman" w:eastAsia="Times New Roman" w:hAnsi="Times New Roman"/>
          <w:b/>
          <w:bCs/>
          <w:sz w:val="28"/>
          <w:szCs w:val="28"/>
        </w:rPr>
        <w:t xml:space="preserve">ARTICLE V — MANAGEMENT</w:t>
      </w:r>
    </w:p>
    <w:p>
      <w:pPr>
        <w:spacing w:after="60" w:before="120" w:line="276" w:lineRule="auto"/>
        <w:jc w:val="both"/>
      </w:pPr>
      <w:r>
        <w:rPr>
          <w:rFonts w:ascii="Times New Roman" w:cs="Times New Roman" w:eastAsia="Times New Roman" w:hAnsi="Times New Roman"/>
          <w:b/>
          <w:bCs/>
          <w:sz w:val="24"/>
          <w:szCs w:val="24"/>
        </w:rPr>
        <w:t xml:space="preserve">5.01 Member-Managed Structure</w:t>
      </w:r>
    </w:p>
    <w:p>
      <w:pPr>
        <w:spacing w:after="60" w:before="0" w:line="276" w:lineRule="auto"/>
        <w:jc w:val="both"/>
      </w:pPr>
      <w:r>
        <w:rPr>
          <w:rFonts w:ascii="Times New Roman" w:cs="Times New Roman" w:eastAsia="Times New Roman" w:hAnsi="Times New Roman"/>
          <w:sz w:val="24"/>
          <w:szCs w:val="24"/>
        </w:rPr>
        <w:t xml:space="preserve">Pursuant to IC 23-18-4-1, this Company is member-managed, which is Indiana's default unless the Articles of Organization specifically provide for one or more managers. The Member has full authority over the Company's daily operations. Note: switching to manager-managed requires that designation in the Articles of Organization; the Articles control the management structure, not this Agreement alone.</w:t>
      </w:r>
    </w:p>
    <w:p>
      <w:pPr>
        <w:spacing w:after="60" w:before="120" w:line="276" w:lineRule="auto"/>
        <w:jc w:val="both"/>
      </w:pPr>
      <w:r>
        <w:rPr>
          <w:rFonts w:ascii="Times New Roman" w:cs="Times New Roman" w:eastAsia="Times New Roman" w:hAnsi="Times New Roman"/>
          <w:b/>
          <w:bCs/>
          <w:sz w:val="24"/>
          <w:szCs w:val="24"/>
        </w:rPr>
        <w:t xml:space="preserve">5.02 Powers of the Member</w:t>
      </w:r>
    </w:p>
    <w:p>
      <w:pPr>
        <w:spacing w:after="60" w:before="0" w:line="276" w:lineRule="auto"/>
        <w:jc w:val="both"/>
      </w:pPr>
      <w:r>
        <w:rPr>
          <w:rFonts w:ascii="Times New Roman" w:cs="Times New Roman" w:eastAsia="Times New Roman" w:hAnsi="Times New Roman"/>
          <w:sz w:val="24"/>
          <w:szCs w:val="24"/>
        </w:rPr>
        <w:t xml:space="preserve">The Member is authorized to:</w:t>
      </w:r>
    </w:p>
    <w:p>
      <w:pPr>
        <w:spacing w:after="60" w:before="0" w:line="276" w:lineRule="auto"/>
        <w:ind w:left="360"/>
        <w:jc w:val="both"/>
      </w:pPr>
      <w:r>
        <w:rPr>
          <w:rFonts w:ascii="Times New Roman" w:cs="Times New Roman" w:eastAsia="Times New Roman" w:hAnsi="Times New Roman"/>
          <w:sz w:val="24"/>
          <w:szCs w:val="24"/>
        </w:rPr>
        <w:t xml:space="preserve">(a)  Make all decisions regarding operations, including the sale, acquisition, lease, or disposition of assets; borrowing funds; hiring and terminating employees; and settling claims.</w:t>
      </w:r>
    </w:p>
    <w:p>
      <w:pPr>
        <w:spacing w:after="60" w:before="0" w:line="276" w:lineRule="auto"/>
        <w:ind w:left="360"/>
        <w:jc w:val="both"/>
      </w:pPr>
      <w:r>
        <w:rPr>
          <w:rFonts w:ascii="Times New Roman" w:cs="Times New Roman" w:eastAsia="Times New Roman" w:hAnsi="Times New Roman"/>
          <w:sz w:val="24"/>
          <w:szCs w:val="24"/>
        </w:rPr>
        <w:t xml:space="preserve">(b)  Execute all contracts, checks, drafts, notes, leases, and other instruments on behalf of the Company.</w:t>
      </w:r>
    </w:p>
    <w:p>
      <w:pPr>
        <w:spacing w:after="60" w:before="0" w:line="276" w:lineRule="auto"/>
        <w:ind w:left="360"/>
        <w:jc w:val="both"/>
      </w:pPr>
      <w:r>
        <w:rPr>
          <w:rFonts w:ascii="Times New Roman" w:cs="Times New Roman" w:eastAsia="Times New Roman" w:hAnsi="Times New Roman"/>
          <w:sz w:val="24"/>
          <w:szCs w:val="24"/>
        </w:rPr>
        <w:t xml:space="preserve">(c)  Open, maintain, and close bank accounts. Company funds shall not be commingled with personal funds.</w:t>
      </w:r>
    </w:p>
    <w:p>
      <w:pPr>
        <w:spacing w:after="60" w:before="0" w:line="276" w:lineRule="auto"/>
        <w:ind w:left="360"/>
        <w:jc w:val="both"/>
      </w:pPr>
      <w:r>
        <w:rPr>
          <w:rFonts w:ascii="Times New Roman" w:cs="Times New Roman" w:eastAsia="Times New Roman" w:hAnsi="Times New Roman"/>
          <w:sz w:val="24"/>
          <w:szCs w:val="24"/>
        </w:rPr>
        <w:t xml:space="preserve">(d)  Take any other action necessary to carry out the Company's purposes.</w:t>
      </w:r>
    </w:p>
    <w:p>
      <w:pPr>
        <w:spacing w:after="60" w:before="120" w:line="276" w:lineRule="auto"/>
        <w:jc w:val="both"/>
      </w:pPr>
      <w:r>
        <w:rPr>
          <w:rFonts w:ascii="Times New Roman" w:cs="Times New Roman" w:eastAsia="Times New Roman" w:hAnsi="Times New Roman"/>
          <w:b/>
          <w:bCs/>
          <w:sz w:val="24"/>
          <w:szCs w:val="24"/>
        </w:rPr>
        <w:t xml:space="preserve">5.03 Authorized Persons and Officers</w:t>
      </w:r>
    </w:p>
    <w:p>
      <w:pPr>
        <w:spacing w:after="60" w:before="0" w:line="276" w:lineRule="auto"/>
        <w:jc w:val="both"/>
      </w:pPr>
      <w:r>
        <w:rPr>
          <w:rFonts w:ascii="Times New Roman" w:cs="Times New Roman" w:eastAsia="Times New Roman" w:hAnsi="Times New Roman"/>
          <w:sz w:val="24"/>
          <w:szCs w:val="24"/>
        </w:rPr>
        <w:t xml:space="preserve">Under IC 23-18-4-4, a WRITTEN operating agreement may create officer positions. The Member may appoint officers or agents for limited operational or banking purposes.</w:t>
      </w:r>
    </w:p>
    <w:p>
      <w:pPr>
        <w:spacing w:after="40" w:before="0" w:line="276" w:lineRule="auto"/>
      </w:pPr>
      <w:r>
        <w:rPr>
          <w:rFonts w:ascii="Times New Roman" w:cs="Times New Roman" w:eastAsia="Times New Roman" w:hAnsi="Times New Roman"/>
          <w:sz w:val="24"/>
          <w:szCs w:val="24"/>
        </w:rPr>
        <w:t xml:space="preserve">Authorized Person(s) / Officer(s):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5.04 Fiduciary Duties — Written Modification Under IC 23-18-4-4</w:t>
      </w:r>
    </w:p>
    <w:p>
      <w:pPr>
        <w:spacing w:after="60" w:before="0" w:line="276" w:lineRule="auto"/>
        <w:jc w:val="both"/>
      </w:pPr>
      <w:r>
        <w:rPr>
          <w:rFonts w:ascii="Times New Roman" w:cs="Times New Roman" w:eastAsia="Times New Roman" w:hAnsi="Times New Roman"/>
          <w:sz w:val="24"/>
          <w:szCs w:val="24"/>
        </w:rPr>
        <w:t xml:space="preserve">Under IC 23-18-4-4, this WRITTEN Operating Agreement modifies the default duty rules as follows: The Member shall act in good faith in the best interests of the Company. The duty of loyalty and duty of care are confirmed as applicable to the Member. Indiana courts applying the Business Flexibility Act have generally expected members and managers to act in good faith when exercising their powers, and no provision of this Agreement authorizes willful misconduct or recklessness.</w:t>
      </w:r>
    </w:p>
    <w:p>
      <w:pPr>
        <w:spacing w:after="80" w:before="240" w:line="276"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sz w:val="24"/>
          <w:szCs w:val="24"/>
        </w:rPr>
        <w:t xml:space="preserve">6.01 Limitation of Liability</w:t>
      </w:r>
    </w:p>
    <w:p>
      <w:pPr>
        <w:spacing w:after="60" w:before="0" w:line="276" w:lineRule="auto"/>
        <w:jc w:val="both"/>
      </w:pPr>
      <w:r>
        <w:rPr>
          <w:rFonts w:ascii="Times New Roman" w:cs="Times New Roman" w:eastAsia="Times New Roman" w:hAnsi="Times New Roman"/>
          <w:sz w:val="24"/>
          <w:szCs w:val="24"/>
        </w:rPr>
        <w:t xml:space="preserve">The Member shall not be personally liable for the Company's debts or obligations solely by reason of being a Member pursuant to IC 23-18-4-2. Maintaining the Company as a separate entity — including separate bank accounts, documented capital contributions, and formal distribution records — is essential to preserving this protection.</w:t>
      </w:r>
    </w:p>
    <w:p>
      <w:pPr>
        <w:spacing w:after="60" w:before="120" w:line="276" w:lineRule="auto"/>
        <w:jc w:val="both"/>
      </w:pPr>
      <w:r>
        <w:rPr>
          <w:rFonts w:ascii="Times New Roman" w:cs="Times New Roman" w:eastAsia="Times New Roman" w:hAnsi="Times New Roman"/>
          <w:b/>
          <w:bCs/>
          <w:sz w:val="24"/>
          <w:szCs w:val="24"/>
        </w:rPr>
        <w:t xml:space="preserve">6.02 Indemnification — Written Provision Under IC 23-18-4-4</w:t>
      </w:r>
    </w:p>
    <w:p>
      <w:pPr>
        <w:spacing w:after="60" w:before="0" w:line="276" w:lineRule="auto"/>
        <w:jc w:val="both"/>
      </w:pPr>
      <w:r>
        <w:rPr>
          <w:rFonts w:ascii="Times New Roman" w:cs="Times New Roman" w:eastAsia="Times New Roman" w:hAnsi="Times New Roman"/>
          <w:sz w:val="24"/>
          <w:szCs w:val="24"/>
        </w:rPr>
        <w:t xml:space="preserve">Under IC 23-18-4-4, this WRITTEN Operating Agreement establishes: The Company shall indemnify the Member, officers, employees, and agents for judgments, settlements, penalties, fines, and legal expenses arising from their roles in Company business, except where liability arises from willful misconduct or recklessness. Without this written clause, Indiana's default rules under IC 23-18-4-2 apply.</w:t>
      </w:r>
    </w:p>
    <w:p>
      <w:pPr>
        <w:spacing w:after="60" w:before="120" w:line="276" w:lineRule="auto"/>
        <w:jc w:val="both"/>
      </w:pPr>
      <w:r>
        <w:rPr>
          <w:rFonts w:ascii="Times New Roman" w:cs="Times New Roman" w:eastAsia="Times New Roman" w:hAnsi="Times New Roman"/>
          <w:b/>
          <w:bCs/>
          <w:sz w:val="24"/>
          <w:szCs w:val="24"/>
        </w:rPr>
        <w:t xml:space="preserve">6.03 Exculpation</w:t>
      </w:r>
    </w:p>
    <w:p>
      <w:pPr>
        <w:spacing w:after="60" w:before="0" w:line="276" w:lineRule="auto"/>
        <w:jc w:val="both"/>
      </w:pPr>
      <w:r>
        <w:rPr>
          <w:rFonts w:ascii="Times New Roman" w:cs="Times New Roman" w:eastAsia="Times New Roman" w:hAnsi="Times New Roman"/>
          <w:sz w:val="24"/>
          <w:szCs w:val="24"/>
        </w:rPr>
        <w:t xml:space="preserve">Acts or omissions undertaken in good faith to promote the Company's interests shall not subject the Member to personal liability, provided the conduct does not constitute willful misconduct or recklessness.</w:t>
      </w:r>
    </w:p>
    <w:p>
      <w:pPr>
        <w:spacing w:after="80" w:before="240" w:line="276" w:lineRule="auto"/>
        <w:jc w:val="center"/>
      </w:pPr>
      <w:r>
        <w:rPr>
          <w:rFonts w:ascii="Times New Roman" w:cs="Times New Roman" w:eastAsia="Times New Roman" w:hAnsi="Times New Roman"/>
          <w:b/>
          <w:bCs/>
          <w:sz w:val="28"/>
          <w:szCs w:val="28"/>
        </w:rPr>
        <w:t xml:space="preserve">ARTICLE VII — COMPENSATION AND REIMBURSEMENT</w:t>
      </w:r>
    </w:p>
    <w:p>
      <w:pPr>
        <w:spacing w:after="60" w:before="120" w:line="276" w:lineRule="auto"/>
        <w:jc w:val="both"/>
      </w:pPr>
      <w:r>
        <w:rPr>
          <w:rFonts w:ascii="Times New Roman" w:cs="Times New Roman" w:eastAsia="Times New Roman" w:hAnsi="Times New Roman"/>
          <w:b/>
          <w:bCs/>
          <w:sz w:val="24"/>
          <w:szCs w:val="24"/>
        </w:rPr>
        <w:t xml:space="preserve">7.01 Compensation</w:t>
      </w:r>
    </w:p>
    <w:p>
      <w:pPr>
        <w:spacing w:after="40" w:before="0" w:line="276" w:lineRule="auto"/>
      </w:pPr>
      <w:r>
        <w:rPr>
          <w:rFonts w:ascii="Times New Roman" w:cs="Times New Roman" w:eastAsia="Times New Roman" w:hAnsi="Times New Roman"/>
          <w:sz w:val="24"/>
          <w:szCs w:val="24"/>
        </w:rPr>
        <w:t xml:space="preserve">Compensation Amount /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7.02 Reimbursement</w:t>
      </w:r>
    </w:p>
    <w:p>
      <w:pPr>
        <w:spacing w:after="60" w:before="0" w:line="276" w:lineRule="auto"/>
        <w:jc w:val="both"/>
      </w:pPr>
      <w:r>
        <w:rPr>
          <w:rFonts w:ascii="Times New Roman" w:cs="Times New Roman" w:eastAsia="Times New Roman" w:hAnsi="Times New Roman"/>
          <w:sz w:val="24"/>
          <w:szCs w:val="24"/>
        </w:rPr>
        <w:t xml:space="preserve">The Company shall reimburse the Member for documented out-of-pocket expenses incurred in connection with Company business.</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 — IC 23-18-4-8</w:t>
      </w:r>
    </w:p>
    <w:p>
      <w:pPr>
        <w:spacing w:after="60" w:before="0" w:line="276" w:lineRule="auto"/>
        <w:jc w:val="both"/>
      </w:pPr>
      <w:r>
        <w:rPr>
          <w:rFonts w:ascii="Times New Roman" w:cs="Times New Roman" w:eastAsia="Times New Roman" w:hAnsi="Times New Roman"/>
          <w:sz w:val="24"/>
          <w:szCs w:val="24"/>
        </w:rPr>
        <w:t xml:space="preserve">Per IC 23-18-4-8, the Company shall keep at its principal office: (a) this signed written Agreement and all written amendments; (b) Articles of Organization (State Form 49459); (c) federal and state tax returns for the three (3) most recent years; (d) financial statements for the three (3) most recent years; and (e) a list of members with their addresses.</w:t>
      </w:r>
    </w:p>
    <w:p>
      <w:pPr>
        <w:spacing w:after="60" w:before="120" w:line="276" w:lineRule="auto"/>
        <w:jc w:val="both"/>
      </w:pPr>
      <w:r>
        <w:rPr>
          <w:rFonts w:ascii="Times New Roman" w:cs="Times New Roman" w:eastAsia="Times New Roman" w:hAnsi="Times New Roman"/>
          <w:b/>
          <w:bCs/>
          <w:sz w:val="24"/>
          <w:szCs w:val="24"/>
        </w:rPr>
        <w:t xml:space="preserve">8.03 Business Entity Report</w:t>
      </w:r>
    </w:p>
    <w:p>
      <w:pPr>
        <w:spacing w:after="60" w:before="0" w:line="276" w:lineRule="auto"/>
        <w:jc w:val="both"/>
      </w:pPr>
      <w:r>
        <w:rPr>
          <w:rFonts w:ascii="Times New Roman" w:cs="Times New Roman" w:eastAsia="Times New Roman" w:hAnsi="Times New Roman"/>
          <w:sz w:val="24"/>
          <w:szCs w:val="24"/>
        </w:rPr>
        <w:t xml:space="preserve">The Company shall file a Business Entity Report (Form 48725) with the Indiana Secretary of State through INBiz every two years, during the anniversary month of formation. Online fee: $32 ($20 statutory + $11 Enhanced Access + $1 processing). Failure to file can lead to administrative dissolution.</w:t>
      </w:r>
    </w:p>
    <w:p>
      <w:pPr>
        <w:spacing w:after="80" w:before="240" w:line="276" w:lineRule="auto"/>
        <w:jc w:val="center"/>
      </w:pPr>
      <w:r>
        <w:rPr>
          <w:rFonts w:ascii="Times New Roman" w:cs="Times New Roman" w:eastAsia="Times New Roman" w:hAnsi="Times New Roman"/>
          <w:b/>
          <w:bCs/>
          <w:sz w:val="28"/>
          <w:szCs w:val="28"/>
        </w:rPr>
        <w:t xml:space="preserve">ARTICLE IX — TRANSFER OF INTEREST</w:t>
      </w:r>
    </w:p>
    <w:p>
      <w:pPr>
        <w:spacing w:after="60" w:before="120" w:line="276" w:lineRule="auto"/>
        <w:jc w:val="both"/>
      </w:pPr>
      <w:r>
        <w:rPr>
          <w:rFonts w:ascii="Times New Roman" w:cs="Times New Roman" w:eastAsia="Times New Roman" w:hAnsi="Times New Roman"/>
          <w:b/>
          <w:bCs/>
          <w:sz w:val="24"/>
          <w:szCs w:val="24"/>
        </w:rPr>
        <w:t xml:space="preserve">9.01 Transfer of Economic Interest</w:t>
      </w:r>
    </w:p>
    <w:p>
      <w:pPr>
        <w:spacing w:after="60" w:before="0" w:line="276" w:lineRule="auto"/>
        <w:jc w:val="both"/>
      </w:pPr>
      <w:r>
        <w:rPr>
          <w:rFonts w:ascii="Times New Roman" w:cs="Times New Roman" w:eastAsia="Times New Roman" w:hAnsi="Times New Roman"/>
          <w:sz w:val="24"/>
          <w:szCs w:val="24"/>
        </w:rPr>
        <w:t xml:space="preserve">The Member may transfer the economic rights attached to their membership interest (the right to receive distributions). Under IC 23-18-6-4.1 and the 2024 SEA 18 / P.L. 99-2024 amendments, a sole owner may transfer 100% of the LLC's interest without the entity becoming memberless — reducing the risk of an inadvertent dissolution trigger under IC 23-18-9-1.1.</w:t>
      </w:r>
    </w:p>
    <w:p>
      <w:pPr>
        <w:spacing w:after="60" w:before="120" w:line="276" w:lineRule="auto"/>
        <w:jc w:val="both"/>
      </w:pPr>
      <w:r>
        <w:rPr>
          <w:rFonts w:ascii="Times New Roman" w:cs="Times New Roman" w:eastAsia="Times New Roman" w:hAnsi="Times New Roman"/>
          <w:b/>
          <w:bCs/>
          <w:sz w:val="24"/>
          <w:szCs w:val="24"/>
        </w:rPr>
        <w:t xml:space="preserve">9.02 Admission of Transferee as Member</w:t>
      </w:r>
    </w:p>
    <w:p>
      <w:pPr>
        <w:spacing w:after="60" w:before="0" w:line="276" w:lineRule="auto"/>
        <w:jc w:val="both"/>
      </w:pPr>
      <w:r>
        <w:rPr>
          <w:rFonts w:ascii="Times New Roman" w:cs="Times New Roman" w:eastAsia="Times New Roman" w:hAnsi="Times New Roman"/>
          <w:sz w:val="24"/>
          <w:szCs w:val="24"/>
        </w:rPr>
        <w:t xml:space="preserve">An assignee does not automatically become a member with governance rights. Full membership transfer requires written confirmation per IC 23-18-6-1 and Section 2.03 of this Agreement.</w:t>
      </w:r>
    </w:p>
    <w:p>
      <w:pPr>
        <w:spacing w:after="80" w:before="240" w:line="276" w:lineRule="auto"/>
        <w:jc w:val="center"/>
      </w:pPr>
      <w:r>
        <w:rPr>
          <w:rFonts w:ascii="Times New Roman" w:cs="Times New Roman" w:eastAsia="Times New Roman" w:hAnsi="Times New Roman"/>
          <w:b/>
          <w:bCs/>
          <w:sz w:val="28"/>
          <w:szCs w:val="28"/>
        </w:rPr>
        <w:t xml:space="preserve">ARTICLE X — DISSOLUTION AND SUCCESSION</w:t>
      </w:r>
    </w:p>
    <w:p>
      <w:pPr>
        <w:spacing w:after="60" w:before="120" w:line="276" w:lineRule="auto"/>
        <w:jc w:val="both"/>
      </w:pPr>
      <w:r>
        <w:rPr>
          <w:rFonts w:ascii="Times New Roman" w:cs="Times New Roman" w:eastAsia="Times New Roman" w:hAnsi="Times New Roman"/>
          <w:b/>
          <w:bCs/>
          <w:sz w:val="24"/>
          <w:szCs w:val="24"/>
        </w:rPr>
        <w:t xml:space="preserve">10.01 Succession Planning — Critical for Single-Member LLCs</w:t>
      </w:r>
    </w:p>
    <w:p>
      <w:pPr>
        <w:spacing w:after="60" w:before="0" w:line="276" w:lineRule="auto"/>
        <w:jc w:val="both"/>
      </w:pPr>
      <w:r>
        <w:rPr>
          <w:rFonts w:ascii="Times New Roman" w:cs="Times New Roman" w:eastAsia="Times New Roman" w:hAnsi="Times New Roman"/>
          <w:sz w:val="24"/>
          <w:szCs w:val="24"/>
        </w:rPr>
        <w:t xml:space="preserve">Under IC 23-18-9-1.1, if the LLC has no members, dissolution is triggered unless the personal representative or assignee of the last member's interest takes action within 90 days (such as admitting a new member or continuing the business under this Agreement). This succession clause is the primary protection against that 90-day dissolution clock.</w:t>
      </w:r>
    </w:p>
    <w:p>
      <w:pPr>
        <w:spacing w:after="60" w:before="120" w:line="276" w:lineRule="auto"/>
        <w:jc w:val="both"/>
      </w:pPr>
      <w:r>
        <w:rPr>
          <w:rFonts w:ascii="Times New Roman" w:cs="Times New Roman" w:eastAsia="Times New Roman" w:hAnsi="Times New Roman"/>
          <w:b/>
          <w:bCs/>
          <w:sz w:val="24"/>
          <w:szCs w:val="24"/>
        </w:rPr>
        <w:t xml:space="preserve">10.02 Designated Successor Member</w:t>
      </w:r>
    </w:p>
    <w:p>
      <w:pPr>
        <w:spacing w:after="60" w:before="0" w:line="276" w:lineRule="auto"/>
        <w:jc w:val="both"/>
      </w:pPr>
      <w:r>
        <w:rPr>
          <w:rFonts w:ascii="Times New Roman" w:cs="Times New Roman" w:eastAsia="Times New Roman" w:hAnsi="Times New Roman"/>
          <w:sz w:val="24"/>
          <w:szCs w:val="24"/>
        </w:rPr>
        <w:t xml:space="preserve">The Member designates the following person as successor member in the event of the Member's death or incapacity. The successor is authorized to take any action permitted under IC 23-18-9-1.1 within the 90-day window:</w:t>
      </w:r>
    </w:p>
    <w:p>
      <w:pPr>
        <w:spacing w:after="40" w:before="0" w:line="276" w:lineRule="auto"/>
      </w:pPr>
      <w:r>
        <w:rPr>
          <w:rFonts w:ascii="Times New Roman" w:cs="Times New Roman" w:eastAsia="Times New Roman" w:hAnsi="Times New Roman"/>
          <w:sz w:val="24"/>
          <w:szCs w:val="24"/>
        </w:rPr>
        <w:t xml:space="preserve">Successor Member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Successor Member 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10.03 Authority of Personal Representative</w:t>
      </w:r>
    </w:p>
    <w:p>
      <w:pPr>
        <w:spacing w:after="60" w:before="0" w:line="276" w:lineRule="auto"/>
        <w:jc w:val="both"/>
      </w:pPr>
      <w:r>
        <w:rPr>
          <w:rFonts w:ascii="Times New Roman" w:cs="Times New Roman" w:eastAsia="Times New Roman" w:hAnsi="Times New Roman"/>
          <w:sz w:val="24"/>
          <w:szCs w:val="24"/>
        </w:rPr>
        <w:t xml:space="preserve">The Member's personal representative, executor, or legal guardian is authorized to act under this Agreement and under IC 23-18-6-4.1 (as amended by SEA 18 / P.L. 99-2024) to prevent dissolution of the Company upon the Member's death or incapacity.</w:t>
      </w:r>
    </w:p>
    <w:p>
      <w:pPr>
        <w:spacing w:after="60" w:before="120" w:line="276" w:lineRule="auto"/>
        <w:jc w:val="both"/>
      </w:pPr>
      <w:r>
        <w:rPr>
          <w:rFonts w:ascii="Times New Roman" w:cs="Times New Roman" w:eastAsia="Times New Roman" w:hAnsi="Times New Roman"/>
          <w:b/>
          <w:bCs/>
          <w:sz w:val="24"/>
          <w:szCs w:val="24"/>
        </w:rPr>
        <w:t xml:space="preserve">10.04 Dissolution Triggers</w:t>
      </w:r>
    </w:p>
    <w:p>
      <w:pPr>
        <w:spacing w:after="60" w:before="0" w:line="276" w:lineRule="auto"/>
        <w:ind w:left="360"/>
        <w:jc w:val="both"/>
      </w:pPr>
      <w:r>
        <w:rPr>
          <w:rFonts w:ascii="Times New Roman" w:cs="Times New Roman" w:eastAsia="Times New Roman" w:hAnsi="Times New Roman"/>
          <w:sz w:val="24"/>
          <w:szCs w:val="24"/>
        </w:rPr>
        <w:t xml:space="preserve">(a)  The Member's written election to dissolve;</w:t>
      </w:r>
    </w:p>
    <w:p>
      <w:pPr>
        <w:spacing w:after="60" w:before="0" w:line="276" w:lineRule="auto"/>
        <w:ind w:left="360"/>
        <w:jc w:val="both"/>
      </w:pPr>
      <w:r>
        <w:rPr>
          <w:rFonts w:ascii="Times New Roman" w:cs="Times New Roman" w:eastAsia="Times New Roman" w:hAnsi="Times New Roman"/>
          <w:sz w:val="24"/>
          <w:szCs w:val="24"/>
        </w:rPr>
        <w:t xml:space="preserve">(b)  Administrative dissolution by the Indiana Secretary of State for failure to file the Business Entity Report;</w:t>
      </w:r>
    </w:p>
    <w:p>
      <w:pPr>
        <w:spacing w:after="60" w:before="0" w:line="276" w:lineRule="auto"/>
        <w:ind w:left="360"/>
        <w:jc w:val="both"/>
      </w:pPr>
      <w:r>
        <w:rPr>
          <w:rFonts w:ascii="Times New Roman" w:cs="Times New Roman" w:eastAsia="Times New Roman" w:hAnsi="Times New Roman"/>
          <w:sz w:val="24"/>
          <w:szCs w:val="24"/>
        </w:rPr>
        <w:t xml:space="preserve">(c)  No successor member is admitted within 90 days of the last member's cessation per IC 23-18-9-1.1; or</w:t>
      </w:r>
    </w:p>
    <w:p>
      <w:pPr>
        <w:spacing w:after="60" w:before="0" w:line="276" w:lineRule="auto"/>
        <w:ind w:left="360"/>
        <w:jc w:val="both"/>
      </w:pPr>
      <w:r>
        <w:rPr>
          <w:rFonts w:ascii="Times New Roman" w:cs="Times New Roman" w:eastAsia="Times New Roman" w:hAnsi="Times New Roman"/>
          <w:sz w:val="24"/>
          <w:szCs w:val="24"/>
        </w:rPr>
        <w:t xml:space="preserve">(d)  Any other event specified in the Articles of Organization or this Agreement.</w:t>
      </w:r>
    </w:p>
    <w:p>
      <w:pPr>
        <w:spacing w:after="60" w:before="120" w:line="276" w:lineRule="auto"/>
        <w:jc w:val="both"/>
      </w:pPr>
      <w:r>
        <w:rPr>
          <w:rFonts w:ascii="Times New Roman" w:cs="Times New Roman" w:eastAsia="Times New Roman" w:hAnsi="Times New Roman"/>
          <w:b/>
          <w:bCs/>
          <w:sz w:val="24"/>
          <w:szCs w:val="24"/>
        </w:rPr>
        <w:t xml:space="preserve">10.05 Winding Up</w:t>
      </w:r>
    </w:p>
    <w:p>
      <w:pPr>
        <w:spacing w:after="40" w:before="0" w:line="276" w:lineRule="auto"/>
      </w:pPr>
      <w:r>
        <w:rPr>
          <w:rFonts w:ascii="Times New Roman" w:cs="Times New Roman" w:eastAsia="Times New Roman" w:hAnsi="Times New Roman"/>
          <w:sz w:val="24"/>
          <w:szCs w:val="24"/>
        </w:rPr>
        <w:t xml:space="preserve">Liquidator Name (if other than the Member):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Upon dissolution, winding up shall proceed per IC 23-18-9-4: (1) pay all creditors; (2) allocate remaining income/loss to capital account; (3) distribute remaining assets to the Member. Post-dissolution, the Company may publish optional notice under IC 23-18-9-9.</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Indiana, including Indiana Code Title 23, Article 18 (Indiana Business Flexibility Act), the 2024 SEA 18 / P.L. 99-2024 amendments, and current Indiana Supreme Court authority including Nemeth v. Panzica (No. 24S-PL-356, 2025).</w:t>
      </w:r>
    </w:p>
    <w:p>
      <w:pPr>
        <w:spacing w:after="60" w:before="120" w:line="276" w:lineRule="auto"/>
        <w:jc w:val="both"/>
      </w:pPr>
      <w:r>
        <w:rPr>
          <w:rFonts w:ascii="Times New Roman" w:cs="Times New Roman" w:eastAsia="Times New Roman" w:hAnsi="Times New Roman"/>
          <w:b/>
          <w:bCs/>
          <w:sz w:val="24"/>
          <w:szCs w:val="24"/>
        </w:rPr>
        <w:t xml:space="preserve">11.02 Amendment</w:t>
      </w:r>
    </w:p>
    <w:p>
      <w:pPr>
        <w:spacing w:after="60" w:before="0" w:line="276" w:lineRule="auto"/>
        <w:jc w:val="both"/>
      </w:pPr>
      <w:r>
        <w:rPr>
          <w:rFonts w:ascii="Times New Roman" w:cs="Times New Roman" w:eastAsia="Times New Roman" w:hAnsi="Times New Roman"/>
          <w:sz w:val="24"/>
          <w:szCs w:val="24"/>
        </w:rPr>
        <w:t xml:space="preserve">Under IC 23-18-4-6, amendments to this Agreement require written consent of all members. Any amendment must be in writing and kept at the principal office per IC 23-18-4-8.</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Indiana.</w:t>
      </w:r>
    </w:p>
    <w:p>
      <w:pPr>
        <w:spacing w:after="60" w:before="120" w:line="276" w:lineRule="auto"/>
        <w:jc w:val="both"/>
      </w:pPr>
      <w:r>
        <w:rPr>
          <w:rFonts w:ascii="Times New Roman" w:cs="Times New Roman" w:eastAsia="Times New Roman" w:hAnsi="Times New Roman"/>
          <w:b/>
          <w:bCs/>
          <w:sz w:val="24"/>
          <w:szCs w:val="24"/>
        </w:rPr>
        <w:t xml:space="preserve">11.04 Freedom of Contract — IC 23-18-4-13</w:t>
      </w:r>
    </w:p>
    <w:p>
      <w:pPr>
        <w:spacing w:after="60" w:before="0" w:line="276" w:lineRule="auto"/>
        <w:jc w:val="both"/>
      </w:pPr>
      <w:r>
        <w:rPr>
          <w:rFonts w:ascii="Times New Roman" w:cs="Times New Roman" w:eastAsia="Times New Roman" w:hAnsi="Times New Roman"/>
          <w:sz w:val="24"/>
          <w:szCs w:val="24"/>
        </w:rPr>
        <w:t xml:space="preserve">Indiana's policy under IC 23-18-4-13 is to give maximum effect to the freedom of contract and the enforceability of operating agreements.</w:t>
      </w:r>
    </w:p>
    <w:p>
      <w:pPr>
        <w:spacing w:after="60" w:before="120" w:line="276" w:lineRule="auto"/>
        <w:jc w:val="both"/>
      </w:pPr>
      <w:r>
        <w:rPr>
          <w:rFonts w:ascii="Times New Roman" w:cs="Times New Roman" w:eastAsia="Times New Roman" w:hAnsi="Times New Roman"/>
          <w:b/>
          <w:bCs/>
          <w:sz w:val="24"/>
          <w:szCs w:val="24"/>
        </w:rPr>
        <w:t xml:space="preserve">11.05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11.06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(State Form 49459), and all exhibits constitute the complete written agreement of the Member.</w:t>
      </w:r>
    </w:p>
    <w:p>
      <w:pPr>
        <w:spacing w:after="60" w:before="120" w:line="276" w:lineRule="auto"/>
        <w:jc w:val="both"/>
      </w:pPr>
      <w:r>
        <w:rPr>
          <w:rFonts w:ascii="Times New Roman" w:cs="Times New Roman" w:eastAsia="Times New Roman" w:hAnsi="Times New Roman"/>
          <w:b/>
          <w:bCs/>
          <w:sz w:val="24"/>
          <w:szCs w:val="24"/>
        </w:rPr>
        <w:t xml:space="preserve">11.07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Indiana Secretary of State. A copy shall be kept at the principal office per IC 23-18-4-8. Indiana imposes no notarization requirement.</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CERTIFICATION OF SOLE MEMBER</w:t>
      </w:r>
    </w:p>
    <w:p>
      <w:pPr>
        <w:spacing w:after="60" w:before="0" w:line="276" w:lineRule="auto"/>
        <w:jc w:val="both"/>
      </w:pPr>
      <w:r>
        <w:rPr>
          <w:rFonts w:ascii="Times New Roman" w:cs="Times New Roman" w:eastAsia="Times New Roman" w:hAnsi="Times New Roman"/>
          <w:sz w:val="24"/>
          <w:szCs w:val="24"/>
        </w:rPr>
        <w:t xml:space="preserve">IN WITNESS WHEREOF, the undersigned, being the sole Member of the Company, has adopted and agreed to be bound by the terms of this WRITTEN Operating Agreement as of the date first written above. This signature constitutes the written confirmation of membership required under current Indiana Supreme Court authority (Nemeth v. Panzica, No. 24S-PL-356, 2025).</w:t>
      </w:r>
    </w:p>
    <w:p>
      <w:pPr>
        <w:spacing w:after="0" w:before="60" w:line="276" w:lineRule="auto"/>
      </w:pP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Indiana Single-Member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2 — BANK RESOLUTION</w:t>
      </w:r>
    </w:p>
    <w:p>
      <w:pPr>
        <w:spacing w:after="60" w:before="0" w:line="276" w:lineRule="auto"/>
        <w:jc w:val="both"/>
      </w:pPr>
      <w:r>
        <w:rPr>
          <w:rFonts w:ascii="Times New Roman" w:cs="Times New Roman" w:eastAsia="Times New Roman" w:hAnsi="Times New Roman"/>
          <w:sz w:val="24"/>
          <w:szCs w:val="24"/>
        </w:rPr>
        <w:t xml:space="preserve">This Bank Resolution is adopted by the sole Member of the Company identified below.</w:t>
      </w:r>
    </w:p>
    <w:p>
      <w:pPr>
        <w:spacing w:after="40" w:before="0" w:line="276" w:lineRule="auto"/>
      </w:pPr>
      <w:r>
        <w:rPr>
          <w:rFonts w:ascii="Times New Roman" w:cs="Times New Roman" w:eastAsia="Times New Roman" w:hAnsi="Times New Roman"/>
          <w:sz w:val="24"/>
          <w:szCs w:val="24"/>
        </w:rPr>
        <w:t xml:space="preserve">Company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Bank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Bank Address: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Account Title: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Principal Office: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Resolution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RESOLVED, the financial institution identified above is hereby designated as the official depository for this Company.</w:t>
      </w:r>
    </w:p>
    <w:p>
      <w:pPr>
        <w:spacing w:after="60" w:before="0" w:line="276" w:lineRule="auto"/>
        <w:jc w:val="both"/>
      </w:pPr>
      <w:r>
        <w:rPr>
          <w:rFonts w:ascii="Times New Roman" w:cs="Times New Roman" w:eastAsia="Times New Roman" w:hAnsi="Times New Roman"/>
          <w:sz w:val="24"/>
          <w:szCs w:val="24"/>
        </w:rPr>
        <w:t xml:space="preserve">RESOLVED FURTHER, the authorized signer(s) listed below are authorized to sign checks, drafts, and payment orders on behalf of the Company.</w:t>
      </w:r>
    </w:p>
    <w:p>
      <w:pPr>
        <w:spacing w:after="60" w:before="0" w:line="276" w:lineRule="auto"/>
        <w:jc w:val="both"/>
      </w:pPr>
      <w:r>
        <w:rPr>
          <w:rFonts w:ascii="Times New Roman" w:cs="Times New Roman" w:eastAsia="Times New Roman" w:hAnsi="Times New Roman"/>
          <w:sz w:val="24"/>
          <w:szCs w:val="24"/>
        </w:rPr>
        <w:t xml:space="preserve">RESOLVED FURTHER, Company funds shall not be commingled with the personal funds of any Member or other person.</w:t>
      </w:r>
    </w:p>
    <w:p>
      <w:pPr>
        <w:spacing w:after="40" w:before="0" w:line="276" w:lineRule="auto"/>
      </w:pPr>
      <w:r>
        <w:rPr>
          <w:rFonts w:ascii="Times New Roman" w:cs="Times New Roman" w:eastAsia="Times New Roman" w:hAnsi="Times New Roman"/>
          <w:sz w:val="24"/>
          <w:szCs w:val="24"/>
        </w:rPr>
        <w:t xml:space="preserve">Authorized Signer(s):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This authorization remains in effect until written notice of change is received by the financial institution.</w:t>
      </w: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Indiana-specific statute references under Indiana Code Title 23, Article 18 (Indiana Business Flexibility Act), including the 2024 SEA 18 / P.L. 99-2024 amendments and the 2025 Indiana Supreme Court decision in Nemeth v. Panzica (No. 24S-PL-356).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Indiana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Indiana LLC Resources:</w:t>
      </w:r>
    </w:p>
    <w:p>
      <w:pPr>
        <w:spacing w:after="40" w:before="0" w:line="276" w:lineRule="auto"/>
      </w:pPr>
      <w:hyperlink w:history="1" r:id="rIdnz2xs8eoehhk5d_ympxd3">
        <w:r>
          <w:rPr>
            <w:rFonts w:ascii="Times New Roman" w:cs="Times New Roman" w:eastAsia="Times New Roman" w:hAnsi="Times New Roman"/>
            <w:color w:val="0000FF"/>
            <w:sz w:val="24"/>
            <w:szCs w:val="24"/>
            <w:u w:val="single"/>
          </w:rPr>
          <w:t xml:space="preserve">→  https://boostsuite.com/operating-agreement/indiana/</w:t>
        </w:r>
      </w:hyperlink>
    </w:p>
    <w:p>
      <w:pPr>
        <w:spacing w:after="40" w:before="0" w:line="276" w:lineRule="auto"/>
      </w:pPr>
      <w:hyperlink w:history="1" r:id="rIdjeycguvwj43mbvhyf41nc">
        <w:r>
          <w:rPr>
            <w:rFonts w:ascii="Times New Roman" w:cs="Times New Roman" w:eastAsia="Times New Roman" w:hAnsi="Times New Roman"/>
            <w:color w:val="0000FF"/>
            <w:sz w:val="24"/>
            <w:szCs w:val="24"/>
            <w:u w:val="single"/>
          </w:rPr>
          <w:t xml:space="preserve">→  https://boostsuite.com/how-to-start-an-llc/indiana/</w:t>
        </w:r>
      </w:hyperlink>
    </w:p>
    <w:p>
      <w:pPr>
        <w:spacing w:after="40" w:before="0" w:line="276" w:lineRule="auto"/>
      </w:pPr>
      <w:hyperlink w:history="1" r:id="rId_qoqwkynssznawa8cowpx">
        <w:r>
          <w:rPr>
            <w:rFonts w:ascii="Times New Roman" w:cs="Times New Roman" w:eastAsia="Times New Roman" w:hAnsi="Times New Roman"/>
            <w:color w:val="0000FF"/>
            <w:sz w:val="24"/>
            <w:szCs w:val="24"/>
            <w:u w:val="single"/>
          </w:rPr>
          <w:t xml:space="preserve">→  https://boostsuite.com/how-to-start-an-llc/cost/indiana/</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nz2xs8eoehhk5d_ympxd3" Type="http://schemas.openxmlformats.org/officeDocument/2006/relationships/hyperlink" Target="https://boostsuite.com/operating-agreement/indiana/" TargetMode="External"/><Relationship Id="rIdjeycguvwj43mbvhyf41nc" Type="http://schemas.openxmlformats.org/officeDocument/2006/relationships/hyperlink" Target="https://boostsuite.com/how-to-start-an-llc/indiana/" TargetMode="External"/><Relationship Id="rId_qoqwkynssznawa8cowpx" Type="http://schemas.openxmlformats.org/officeDocument/2006/relationships/hyperlink" Target="https://boostsuite.com/how-to-start-an-llc/cost/indian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2026-04-14T13:39:26.863Z</dcterms:created>
  <dcterms:modified xsi:type="dcterms:W3CDTF">2026-04-14T13:39:26.864Z</dcterms:modified>
</cp:coreProperties>
</file>

<file path=docProps/custom.xml><?xml version="1.0" encoding="utf-8"?>
<Properties xmlns="http://schemas.openxmlformats.org/officeDocument/2006/custom-properties" xmlns:vt="http://schemas.openxmlformats.org/officeDocument/2006/docPropsVTypes"/>
</file>